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17B4" w14:textId="77777777" w:rsidR="00CD559B" w:rsidRPr="00CD559B" w:rsidRDefault="00CD559B" w:rsidP="00CD559B">
      <w:pPr>
        <w:pStyle w:val="EinfAbs"/>
        <w:spacing w:after="120"/>
        <w:rPr>
          <w:rStyle w:val="flietext"/>
          <w:rFonts w:ascii="Arial" w:hAnsi="Arial" w:cs="Arial"/>
          <w:b/>
          <w:bCs/>
        </w:rPr>
      </w:pPr>
      <w:r w:rsidRPr="00CD559B">
        <w:rPr>
          <w:rStyle w:val="flietext"/>
          <w:rFonts w:ascii="Arial" w:hAnsi="Arial" w:cs="Arial"/>
          <w:b/>
          <w:bCs/>
        </w:rPr>
        <w:t>Neue Akzente für Busch-Jaeger-Schalterprogramme</w:t>
      </w:r>
    </w:p>
    <w:p w14:paraId="0FD6F716" w14:textId="77777777" w:rsidR="00500DEB" w:rsidRPr="00CD559B" w:rsidRDefault="00CD559B" w:rsidP="00CD559B">
      <w:pPr>
        <w:spacing w:after="120" w:line="288" w:lineRule="auto"/>
        <w:rPr>
          <w:rFonts w:ascii="Arial" w:hAnsi="Arial" w:cs="Arial"/>
          <w:b/>
          <w:bCs/>
          <w:sz w:val="22"/>
          <w:szCs w:val="22"/>
        </w:rPr>
      </w:pPr>
      <w:r w:rsidRPr="00CD559B">
        <w:rPr>
          <w:rFonts w:ascii="Arial" w:hAnsi="Arial" w:cs="Arial"/>
          <w:b/>
          <w:bCs/>
          <w:sz w:val="22"/>
          <w:szCs w:val="22"/>
        </w:rPr>
        <w:t>Busch-axcent</w:t>
      </w:r>
      <w:r w:rsidRPr="00CD559B">
        <w:rPr>
          <w:rFonts w:ascii="Arial" w:hAnsi="Arial" w:cs="Arial"/>
          <w:b/>
          <w:bCs/>
          <w:sz w:val="22"/>
          <w:szCs w:val="22"/>
          <w:vertAlign w:val="superscript"/>
        </w:rPr>
        <w:t>®</w:t>
      </w:r>
      <w:r w:rsidRPr="00CD559B">
        <w:rPr>
          <w:rFonts w:ascii="Arial" w:hAnsi="Arial" w:cs="Arial"/>
          <w:b/>
          <w:bCs/>
          <w:sz w:val="22"/>
          <w:szCs w:val="22"/>
        </w:rPr>
        <w:t xml:space="preserve"> und carat</w:t>
      </w:r>
      <w:r w:rsidRPr="00CD559B">
        <w:rPr>
          <w:rFonts w:ascii="Arial" w:hAnsi="Arial" w:cs="Arial"/>
          <w:b/>
          <w:bCs/>
          <w:sz w:val="22"/>
          <w:szCs w:val="22"/>
          <w:vertAlign w:val="superscript"/>
        </w:rPr>
        <w:t>®</w:t>
      </w:r>
      <w:r w:rsidRPr="00CD559B">
        <w:rPr>
          <w:rFonts w:ascii="Arial" w:hAnsi="Arial" w:cs="Arial"/>
          <w:b/>
          <w:bCs/>
          <w:sz w:val="22"/>
          <w:szCs w:val="22"/>
        </w:rPr>
        <w:t xml:space="preserve"> mit neuen, exklusiven Farb- und Design-Varianten – Rahmen aus Schiefer, Beton und Papier-Verbundwerkstoff sowie zwei Porzellan-Varianten</w:t>
      </w:r>
    </w:p>
    <w:p w14:paraId="44D1BE4A" w14:textId="77777777" w:rsidR="00CD559B" w:rsidRPr="00CD559B" w:rsidRDefault="00CD559B" w:rsidP="00CD559B">
      <w:pPr>
        <w:spacing w:after="120" w:line="288" w:lineRule="auto"/>
        <w:rPr>
          <w:rFonts w:ascii="Arial" w:hAnsi="Arial" w:cs="Arial"/>
          <w:b/>
          <w:bCs/>
          <w:sz w:val="22"/>
          <w:szCs w:val="22"/>
        </w:rPr>
      </w:pPr>
    </w:p>
    <w:p w14:paraId="3D7DF8AC" w14:textId="77777777" w:rsidR="00CD559B" w:rsidRPr="00CD559B" w:rsidRDefault="00CD559B" w:rsidP="00CD559B">
      <w:pPr>
        <w:pStyle w:val="EinfAbs"/>
        <w:rPr>
          <w:rFonts w:ascii="Arial" w:hAnsi="Arial" w:cs="Arial"/>
          <w:sz w:val="22"/>
          <w:szCs w:val="22"/>
        </w:rPr>
      </w:pPr>
      <w:r w:rsidRPr="00CD559B">
        <w:rPr>
          <w:rFonts w:ascii="Arial" w:hAnsi="Arial" w:cs="Arial"/>
          <w:sz w:val="22"/>
          <w:szCs w:val="22"/>
        </w:rPr>
        <w:t xml:space="preserve">Neue Farben, neue </w:t>
      </w:r>
      <w:r w:rsidR="00EA3087" w:rsidRPr="00CD559B">
        <w:rPr>
          <w:rFonts w:ascii="Arial" w:hAnsi="Arial" w:cs="Arial"/>
          <w:sz w:val="22"/>
          <w:szCs w:val="22"/>
        </w:rPr>
        <w:t>Material</w:t>
      </w:r>
      <w:r w:rsidR="00EA3087">
        <w:rPr>
          <w:rFonts w:ascii="Arial" w:hAnsi="Arial" w:cs="Arial"/>
          <w:sz w:val="22"/>
          <w:szCs w:val="22"/>
        </w:rPr>
        <w:t>ien</w:t>
      </w:r>
      <w:r w:rsidRPr="00CD559B">
        <w:rPr>
          <w:rFonts w:ascii="Arial" w:hAnsi="Arial" w:cs="Arial"/>
          <w:sz w:val="22"/>
          <w:szCs w:val="22"/>
        </w:rPr>
        <w:t xml:space="preserve"> und ein neuer Look – Busch-Jaeger baut zwei seiner erfolgreichen Schalterprogramme weiter aus. Mit den neuen Varianten entspricht der Marktführer für Elektroinstallationstechnik aktuellen Trends in den Bereichen Architektur und Design. Die beiden Erfolgslinien Busch-axcent</w:t>
      </w:r>
      <w:r w:rsidRPr="00CD559B">
        <w:rPr>
          <w:rFonts w:ascii="Arial" w:hAnsi="Arial" w:cs="Arial"/>
          <w:sz w:val="22"/>
          <w:szCs w:val="22"/>
          <w:vertAlign w:val="superscript"/>
        </w:rPr>
        <w:t>®</w:t>
      </w:r>
      <w:r w:rsidRPr="00CD559B">
        <w:rPr>
          <w:rFonts w:ascii="Arial" w:hAnsi="Arial" w:cs="Arial"/>
          <w:sz w:val="22"/>
          <w:szCs w:val="22"/>
        </w:rPr>
        <w:t xml:space="preserve"> und carat</w:t>
      </w:r>
      <w:r w:rsidRPr="00CD559B">
        <w:rPr>
          <w:rFonts w:ascii="Arial" w:hAnsi="Arial" w:cs="Arial"/>
          <w:sz w:val="22"/>
          <w:szCs w:val="22"/>
          <w:vertAlign w:val="superscript"/>
        </w:rPr>
        <w:t>®</w:t>
      </w:r>
      <w:r w:rsidRPr="00CD559B">
        <w:rPr>
          <w:rFonts w:ascii="Arial" w:hAnsi="Arial" w:cs="Arial"/>
          <w:sz w:val="22"/>
          <w:szCs w:val="22"/>
        </w:rPr>
        <w:t xml:space="preserve"> erfreuen sich speziell bei designaffinen Kunden großer Beliebtheit. Hier punkten die beiden Schalterserien mit ihrer schnörkellosen, gradlinigen Formgebung und den ausgewogenen Proportionen. Einsatz-Schwerpunkte: der gehobene Wohnungsbau sowie hochwertige Büro- und Gewerbeimmobilien. Die neuen Ausführungen von Busch-axcent</w:t>
      </w:r>
      <w:r w:rsidRPr="00CD559B">
        <w:rPr>
          <w:rFonts w:ascii="Arial" w:hAnsi="Arial" w:cs="Arial"/>
          <w:sz w:val="22"/>
          <w:szCs w:val="22"/>
          <w:vertAlign w:val="superscript"/>
        </w:rPr>
        <w:t>®</w:t>
      </w:r>
      <w:r w:rsidRPr="00CD559B">
        <w:rPr>
          <w:rFonts w:ascii="Arial" w:hAnsi="Arial" w:cs="Arial"/>
          <w:sz w:val="22"/>
          <w:szCs w:val="22"/>
        </w:rPr>
        <w:t xml:space="preserve"> und carat</w:t>
      </w:r>
      <w:r w:rsidRPr="00CD559B">
        <w:rPr>
          <w:rFonts w:ascii="Arial" w:hAnsi="Arial" w:cs="Arial"/>
          <w:sz w:val="22"/>
          <w:szCs w:val="22"/>
          <w:vertAlign w:val="superscript"/>
        </w:rPr>
        <w:t>®</w:t>
      </w:r>
      <w:r w:rsidRPr="00CD559B">
        <w:rPr>
          <w:rFonts w:ascii="Arial" w:hAnsi="Arial" w:cs="Arial"/>
          <w:sz w:val="22"/>
          <w:szCs w:val="22"/>
        </w:rPr>
        <w:t xml:space="preserve"> greifen aktuelle Strömungen in der Innenraumgestaltung insbesondere im Hinblick auf die Materialien auf. </w:t>
      </w:r>
    </w:p>
    <w:p w14:paraId="24B9A585" w14:textId="77777777" w:rsidR="00CD559B" w:rsidRPr="00CD559B" w:rsidRDefault="00CD559B" w:rsidP="00CD559B">
      <w:pPr>
        <w:pStyle w:val="EinfAbs"/>
        <w:rPr>
          <w:rFonts w:ascii="Arial" w:hAnsi="Arial" w:cs="Arial"/>
          <w:sz w:val="22"/>
          <w:szCs w:val="22"/>
        </w:rPr>
      </w:pPr>
    </w:p>
    <w:p w14:paraId="010F9A4A" w14:textId="77777777" w:rsidR="00CD559B" w:rsidRPr="00CD559B" w:rsidRDefault="00CD559B" w:rsidP="00CD559B">
      <w:pPr>
        <w:pStyle w:val="EinfAbs"/>
        <w:rPr>
          <w:rFonts w:ascii="Arial" w:hAnsi="Arial" w:cs="Arial"/>
          <w:sz w:val="22"/>
          <w:szCs w:val="22"/>
        </w:rPr>
      </w:pPr>
      <w:r w:rsidRPr="00CD559B">
        <w:rPr>
          <w:rFonts w:ascii="Arial" w:hAnsi="Arial" w:cs="Arial"/>
          <w:b/>
          <w:bCs/>
          <w:sz w:val="22"/>
          <w:szCs w:val="22"/>
        </w:rPr>
        <w:t>Erfolgsprogramm Busch-axcent</w:t>
      </w:r>
      <w:r w:rsidRPr="00CD559B">
        <w:rPr>
          <w:rFonts w:ascii="Arial" w:hAnsi="Arial" w:cs="Arial"/>
          <w:b/>
          <w:bCs/>
          <w:sz w:val="22"/>
          <w:szCs w:val="22"/>
          <w:vertAlign w:val="superscript"/>
        </w:rPr>
        <w:t>®</w:t>
      </w:r>
      <w:r w:rsidRPr="00CD559B">
        <w:rPr>
          <w:rFonts w:ascii="Arial" w:hAnsi="Arial" w:cs="Arial"/>
          <w:b/>
          <w:bCs/>
          <w:sz w:val="22"/>
          <w:szCs w:val="22"/>
        </w:rPr>
        <w:t xml:space="preserve"> mit neuen Design-Varianten</w:t>
      </w:r>
    </w:p>
    <w:p w14:paraId="4E9EBA7C" w14:textId="77777777" w:rsidR="00CD559B" w:rsidRPr="00CD559B" w:rsidRDefault="00CD559B" w:rsidP="00CD559B">
      <w:pPr>
        <w:pStyle w:val="EinfAbs"/>
        <w:rPr>
          <w:rFonts w:ascii="Arial" w:hAnsi="Arial" w:cs="Arial"/>
          <w:sz w:val="22"/>
          <w:szCs w:val="22"/>
        </w:rPr>
      </w:pPr>
    </w:p>
    <w:p w14:paraId="3A650A54" w14:textId="77777777" w:rsidR="00CD559B" w:rsidRPr="00CD559B" w:rsidRDefault="00CD559B" w:rsidP="00CD559B">
      <w:pPr>
        <w:pStyle w:val="EinfAbs"/>
        <w:rPr>
          <w:rFonts w:ascii="Arial" w:hAnsi="Arial" w:cs="Arial"/>
          <w:sz w:val="22"/>
          <w:szCs w:val="22"/>
        </w:rPr>
      </w:pPr>
      <w:r w:rsidRPr="00CD559B">
        <w:rPr>
          <w:rFonts w:ascii="Arial" w:hAnsi="Arial" w:cs="Arial"/>
          <w:sz w:val="22"/>
          <w:szCs w:val="22"/>
        </w:rPr>
        <w:t>Die Rahmen für Busch-axcent</w:t>
      </w:r>
      <w:r w:rsidRPr="00CD559B">
        <w:rPr>
          <w:rFonts w:ascii="Arial" w:hAnsi="Arial" w:cs="Arial"/>
          <w:sz w:val="22"/>
          <w:szCs w:val="22"/>
          <w:vertAlign w:val="superscript"/>
        </w:rPr>
        <w:t>®</w:t>
      </w:r>
      <w:r w:rsidRPr="00CD559B">
        <w:rPr>
          <w:rFonts w:ascii="Arial" w:hAnsi="Arial" w:cs="Arial"/>
          <w:sz w:val="22"/>
          <w:szCs w:val="22"/>
        </w:rPr>
        <w:t xml:space="preserve"> sind bereits seit 2019 in drei neuen Varianten mit Echtmetalloberfläche erhältlich, die sich im Grau-Schwarz-Segment bewegen: Titan, Platin und Schwarz matt. Jetzt kommen sieben zusätzliche Ausführungen aus hochwertigem Echtglas in den Farben Schwarzglas, Glas Koralle, Glas Sonne und Glas Avocado, Glas Auster, Glas Purpur und Glas Ozean hinzu. Ergänzt wird das Programm außerdem durch die drei besonders exklusiven Varianten Schiefer, Beton und Papier. Hier handelt es sich um echtes Schiefer- bzw. Betonmaterial mit offenporiger Oberfläche sowie um einen interessanten neuen Verbundwerkstoff aus Papier und Harz, der beispielsweise auch bei Möbeloberflächen, Musikinstrumenten und Fassadenverkleidungen zum Einsatz kommt. Wegen der speziellen Oberflächeneigenschaften sind alle Schalterrahmen aus Schiefer, Beton und Papierwerkstoff Unikate. Für die Papierrahmen stehen zwei Farben zur Auswahl: Papierbraun und Papierblau. Busch-Jaeger ist der erste Schalterhersteller, der den Verbundwerkstoff aus Papier und Harz bei einem Schalterprogramm einsetzt.</w:t>
      </w:r>
    </w:p>
    <w:p w14:paraId="514A114E" w14:textId="77777777" w:rsidR="00CD559B" w:rsidRPr="00CD559B" w:rsidRDefault="00CD559B" w:rsidP="00CD559B">
      <w:pPr>
        <w:pStyle w:val="EinfAbs"/>
        <w:rPr>
          <w:rFonts w:ascii="Arial" w:hAnsi="Arial" w:cs="Arial"/>
          <w:sz w:val="22"/>
          <w:szCs w:val="22"/>
        </w:rPr>
      </w:pPr>
    </w:p>
    <w:p w14:paraId="2186C08B" w14:textId="77777777" w:rsidR="00CD559B" w:rsidRPr="00CD559B" w:rsidRDefault="00CD559B" w:rsidP="00CD559B">
      <w:pPr>
        <w:pStyle w:val="EinfAbs"/>
        <w:rPr>
          <w:rFonts w:ascii="Arial" w:hAnsi="Arial" w:cs="Arial"/>
          <w:sz w:val="22"/>
          <w:szCs w:val="22"/>
        </w:rPr>
      </w:pPr>
      <w:r w:rsidRPr="00CD559B">
        <w:rPr>
          <w:rFonts w:ascii="Arial" w:hAnsi="Arial" w:cs="Arial"/>
          <w:sz w:val="22"/>
          <w:szCs w:val="22"/>
        </w:rPr>
        <w:t>Die Wippen werden neben dem „klassischen“ Studioweiß jetzt auch in den Ausführungen Studioweiß matt, Anthrazit, Graumetallic, Alusilber und Schwarz matt angeboten. Alle Kunststoff- und Metallrahmen eignen sich für die besonders elegante Flat-Montage von Busch-Jaeger, die in Verbindung mit einem speziellen Montageset dafür sorgt, dass die Rahmen sehr flach auf der Wand aufliegen. Für alle Busch-axcent</w:t>
      </w:r>
      <w:r w:rsidRPr="00CD559B">
        <w:rPr>
          <w:rFonts w:ascii="Arial" w:hAnsi="Arial" w:cs="Arial"/>
          <w:sz w:val="22"/>
          <w:szCs w:val="22"/>
          <w:vertAlign w:val="superscript"/>
        </w:rPr>
        <w:t>®</w:t>
      </w:r>
      <w:r w:rsidRPr="00CD559B">
        <w:rPr>
          <w:rFonts w:ascii="Arial" w:hAnsi="Arial" w:cs="Arial"/>
          <w:sz w:val="22"/>
          <w:szCs w:val="22"/>
        </w:rPr>
        <w:t>-Installationen stehen 1-fach- bis 5-fach-Rahmen zur Verfügung, die horizontal und vertikal angeordnet werden können.</w:t>
      </w:r>
    </w:p>
    <w:p w14:paraId="49955ADA" w14:textId="77777777" w:rsidR="00CD559B" w:rsidRPr="00CD559B" w:rsidRDefault="00CD559B" w:rsidP="00CD559B">
      <w:pPr>
        <w:pStyle w:val="EinfAbs"/>
        <w:rPr>
          <w:rFonts w:ascii="Arial" w:hAnsi="Arial" w:cs="Arial"/>
          <w:sz w:val="22"/>
          <w:szCs w:val="22"/>
        </w:rPr>
      </w:pPr>
    </w:p>
    <w:p w14:paraId="01CB4C8B" w14:textId="77777777" w:rsidR="00CD559B" w:rsidRPr="00CD559B" w:rsidRDefault="00CD559B" w:rsidP="00CD559B">
      <w:pPr>
        <w:pStyle w:val="EinfAbs"/>
        <w:rPr>
          <w:rFonts w:ascii="Arial" w:hAnsi="Arial" w:cs="Arial"/>
          <w:b/>
          <w:bCs/>
          <w:sz w:val="22"/>
          <w:szCs w:val="22"/>
        </w:rPr>
      </w:pPr>
      <w:r w:rsidRPr="00CD559B">
        <w:rPr>
          <w:rFonts w:ascii="Arial" w:hAnsi="Arial" w:cs="Arial"/>
          <w:b/>
          <w:bCs/>
          <w:sz w:val="22"/>
          <w:szCs w:val="22"/>
        </w:rPr>
        <w:t>carat</w:t>
      </w:r>
      <w:r w:rsidRPr="00CD559B">
        <w:rPr>
          <w:rFonts w:ascii="Arial" w:hAnsi="Arial" w:cs="Arial"/>
          <w:b/>
          <w:bCs/>
          <w:sz w:val="22"/>
          <w:szCs w:val="22"/>
          <w:vertAlign w:val="superscript"/>
        </w:rPr>
        <w:t>®</w:t>
      </w:r>
      <w:r w:rsidRPr="00CD559B">
        <w:rPr>
          <w:rFonts w:ascii="Arial" w:hAnsi="Arial" w:cs="Arial"/>
          <w:b/>
          <w:bCs/>
          <w:sz w:val="22"/>
          <w:szCs w:val="22"/>
        </w:rPr>
        <w:t xml:space="preserve"> jetzt auch mit exklusiven Rahmen aus Porzellan</w:t>
      </w:r>
    </w:p>
    <w:p w14:paraId="6F4420D3" w14:textId="77777777" w:rsidR="00CD559B" w:rsidRPr="00CD559B" w:rsidRDefault="00CD559B" w:rsidP="00CD559B">
      <w:pPr>
        <w:pStyle w:val="EinfAbs"/>
        <w:rPr>
          <w:rFonts w:ascii="Arial" w:hAnsi="Arial" w:cs="Arial"/>
          <w:sz w:val="22"/>
          <w:szCs w:val="22"/>
        </w:rPr>
      </w:pPr>
    </w:p>
    <w:p w14:paraId="23AC1E91" w14:textId="77777777" w:rsidR="00CD559B" w:rsidRPr="00CD559B" w:rsidRDefault="00CD559B" w:rsidP="00CD559B">
      <w:pPr>
        <w:pStyle w:val="EinfAbs"/>
        <w:rPr>
          <w:rFonts w:ascii="Arial" w:hAnsi="Arial" w:cs="Arial"/>
          <w:sz w:val="22"/>
          <w:szCs w:val="22"/>
        </w:rPr>
      </w:pPr>
      <w:r w:rsidRPr="00CD559B">
        <w:rPr>
          <w:rFonts w:ascii="Arial" w:hAnsi="Arial" w:cs="Arial"/>
          <w:sz w:val="22"/>
          <w:szCs w:val="22"/>
        </w:rPr>
        <w:t>Die Schalterserie carat</w:t>
      </w:r>
      <w:r w:rsidRPr="00CD559B">
        <w:rPr>
          <w:rFonts w:ascii="Arial" w:hAnsi="Arial" w:cs="Arial"/>
          <w:sz w:val="22"/>
          <w:szCs w:val="22"/>
          <w:vertAlign w:val="superscript"/>
        </w:rPr>
        <w:t>®</w:t>
      </w:r>
      <w:r w:rsidRPr="00CD559B">
        <w:rPr>
          <w:rFonts w:ascii="Arial" w:hAnsi="Arial" w:cs="Arial"/>
          <w:sz w:val="22"/>
          <w:szCs w:val="22"/>
        </w:rPr>
        <w:t xml:space="preserve"> setzt seit jeher im Schalterprogramm von Busch-Jaeger exklusive Akzente – sowohl was das größere Format betrifft als auch im Hinblick auf die eingesetzten Materialien. Bisher war carat</w:t>
      </w:r>
      <w:r w:rsidRPr="00CD559B">
        <w:rPr>
          <w:rFonts w:ascii="Arial" w:hAnsi="Arial" w:cs="Arial"/>
          <w:sz w:val="22"/>
          <w:szCs w:val="22"/>
          <w:vertAlign w:val="superscript"/>
        </w:rPr>
        <w:t>®</w:t>
      </w:r>
      <w:r w:rsidRPr="00CD559B">
        <w:rPr>
          <w:rFonts w:ascii="Arial" w:hAnsi="Arial" w:cs="Arial"/>
          <w:sz w:val="22"/>
          <w:szCs w:val="22"/>
        </w:rPr>
        <w:t xml:space="preserve"> mit Rahmen aus weißem und schwarzem Glas, Chrom, Edelstahl, Gold und Bronze lieferbar. Jetzt bereichern als innovative Varianten die Rahmen in Porzellan anthrazit und Porzellan krakelee das Programm. Bei diesen Rahmen sind die </w:t>
      </w:r>
      <w:r w:rsidRPr="00CD559B">
        <w:rPr>
          <w:rFonts w:ascii="Arial" w:hAnsi="Arial" w:cs="Arial"/>
          <w:sz w:val="22"/>
          <w:szCs w:val="22"/>
        </w:rPr>
        <w:lastRenderedPageBreak/>
        <w:t>Außenkanten materialtypisch abgerundet. Kombinierbar sind sie mit Einsätzen in Schwarz matt, Studioweiß matt und Elfenbeinweiß. Alle carat</w:t>
      </w:r>
      <w:r w:rsidRPr="00CD559B">
        <w:rPr>
          <w:rFonts w:ascii="Arial" w:hAnsi="Arial" w:cs="Arial"/>
          <w:sz w:val="22"/>
          <w:szCs w:val="22"/>
          <w:vertAlign w:val="superscript"/>
        </w:rPr>
        <w:t>®</w:t>
      </w:r>
      <w:r w:rsidRPr="00CD559B">
        <w:rPr>
          <w:rFonts w:ascii="Arial" w:hAnsi="Arial" w:cs="Arial"/>
          <w:sz w:val="22"/>
          <w:szCs w:val="22"/>
        </w:rPr>
        <w:t>-Rahmen – lieferbar in der neuen Porzellan-Ausführung als 1-fach-, 2-fach- und 3-fach-Rahmen, alle anderen Varianten bis 4-fach-Rahmen – können für einen wandbündigen Einbau mit einem speziellen Flat-Einbauset montiert werden.</w:t>
      </w:r>
    </w:p>
    <w:p w14:paraId="1D1D580D" w14:textId="77777777" w:rsidR="00CD559B" w:rsidRPr="00CD559B" w:rsidRDefault="00CD559B" w:rsidP="00CD559B">
      <w:pPr>
        <w:pStyle w:val="EinfAbs"/>
        <w:rPr>
          <w:rFonts w:ascii="Arial" w:hAnsi="Arial" w:cs="Arial"/>
          <w:sz w:val="22"/>
          <w:szCs w:val="22"/>
        </w:rPr>
      </w:pPr>
    </w:p>
    <w:p w14:paraId="09C7A71E" w14:textId="77777777" w:rsidR="00CD559B" w:rsidRDefault="00CD559B" w:rsidP="00CD559B">
      <w:pPr>
        <w:pStyle w:val="EinfAbs"/>
        <w:rPr>
          <w:rFonts w:ascii="Arial" w:hAnsi="Arial" w:cs="Arial"/>
          <w:sz w:val="22"/>
          <w:szCs w:val="22"/>
        </w:rPr>
      </w:pPr>
      <w:r w:rsidRPr="00CD559B">
        <w:rPr>
          <w:rFonts w:ascii="Arial" w:hAnsi="Arial" w:cs="Arial"/>
          <w:sz w:val="22"/>
          <w:szCs w:val="22"/>
        </w:rPr>
        <w:t>Auch bei dem Programm carat</w:t>
      </w:r>
      <w:r w:rsidRPr="00CD559B">
        <w:rPr>
          <w:rFonts w:ascii="Arial" w:hAnsi="Arial" w:cs="Arial"/>
          <w:sz w:val="22"/>
          <w:szCs w:val="22"/>
          <w:vertAlign w:val="superscript"/>
        </w:rPr>
        <w:t xml:space="preserve">®  </w:t>
      </w:r>
      <w:r w:rsidRPr="00CD559B">
        <w:rPr>
          <w:rFonts w:ascii="Arial" w:hAnsi="Arial" w:cs="Arial"/>
          <w:sz w:val="22"/>
          <w:szCs w:val="22"/>
        </w:rPr>
        <w:t>ist Busch-Jaeger einmal mehr  Vorreiter, was den Einsatz neuer, exklusiver Materialien für die Gestaltung von Schaltersystemen anbetrifft. Porzellan wird hier erstmals als Rahmenmaterial angeboten. Die ungewöhnliche Krakelee-Optik findet sich unter anderem auch bei exklusiven Fliesen und Türbeschlägen.</w:t>
      </w:r>
    </w:p>
    <w:p w14:paraId="4B62ECCF" w14:textId="77777777" w:rsidR="00EA3087" w:rsidRDefault="00EA3087" w:rsidP="00CD559B">
      <w:pPr>
        <w:pStyle w:val="EinfAbs"/>
        <w:rPr>
          <w:rFonts w:ascii="Arial" w:hAnsi="Arial" w:cs="Arial"/>
          <w:sz w:val="22"/>
          <w:szCs w:val="22"/>
        </w:rPr>
      </w:pPr>
    </w:p>
    <w:p w14:paraId="2D23A2E8" w14:textId="77777777" w:rsidR="00EA3087" w:rsidRDefault="00EA3087" w:rsidP="00EA3087">
      <w:pPr>
        <w:pStyle w:val="EinfAbs"/>
        <w:spacing w:after="120"/>
        <w:rPr>
          <w:rStyle w:val="flietext"/>
          <w:rFonts w:ascii="Arial" w:hAnsi="Arial" w:cs="Arial"/>
          <w:b/>
        </w:rPr>
      </w:pPr>
    </w:p>
    <w:p w14:paraId="4B2D72BA" w14:textId="77777777" w:rsidR="00EA3087" w:rsidRPr="0083068E" w:rsidRDefault="00EA3087" w:rsidP="00EA3087">
      <w:pPr>
        <w:pStyle w:val="EinfAbs"/>
        <w:spacing w:after="120"/>
        <w:rPr>
          <w:rStyle w:val="flietext"/>
          <w:rFonts w:ascii="Arial" w:hAnsi="Arial" w:cs="Arial"/>
          <w:b/>
        </w:rPr>
      </w:pPr>
      <w:r w:rsidRPr="0083068E">
        <w:rPr>
          <w:rStyle w:val="flietext"/>
          <w:rFonts w:ascii="Arial" w:hAnsi="Arial" w:cs="Arial"/>
          <w:b/>
        </w:rPr>
        <w:t>Bildtexte</w:t>
      </w:r>
    </w:p>
    <w:p w14:paraId="2997183F" w14:textId="49884DA9" w:rsidR="00EA3087" w:rsidRDefault="00CF632E" w:rsidP="00EA3087">
      <w:pPr>
        <w:pStyle w:val="EinfAbs"/>
        <w:spacing w:after="120"/>
        <w:rPr>
          <w:rStyle w:val="flietext"/>
          <w:rFonts w:ascii="Arial" w:hAnsi="Arial" w:cs="Arial"/>
          <w:bCs/>
        </w:rPr>
      </w:pPr>
      <w:r>
        <w:rPr>
          <w:rStyle w:val="flietext"/>
          <w:rFonts w:ascii="Arial" w:hAnsi="Arial" w:cs="Arial"/>
          <w:bCs/>
        </w:rPr>
        <w:t>Busch-axcent</w:t>
      </w:r>
      <w:r w:rsidRPr="00CF632E">
        <w:rPr>
          <w:rStyle w:val="flietext"/>
          <w:rFonts w:ascii="Arial" w:hAnsi="Arial" w:cs="Arial"/>
          <w:bCs/>
          <w:vertAlign w:val="superscript"/>
          <w:lang w:val="en-US"/>
        </w:rPr>
        <w:t>®</w:t>
      </w:r>
      <w:r>
        <w:rPr>
          <w:rStyle w:val="flietext"/>
          <w:rFonts w:ascii="Arial" w:hAnsi="Arial" w:cs="Arial"/>
          <w:bCs/>
        </w:rPr>
        <w:t xml:space="preserve"> avocado, Wippe weiß</w:t>
      </w:r>
    </w:p>
    <w:p w14:paraId="2489F817" w14:textId="506EE65D" w:rsidR="00CF632E" w:rsidRDefault="00CF632E" w:rsidP="00CF632E">
      <w:pPr>
        <w:pStyle w:val="EinfAbs"/>
        <w:spacing w:after="120"/>
        <w:rPr>
          <w:rStyle w:val="flietext"/>
          <w:rFonts w:ascii="Arial" w:hAnsi="Arial" w:cs="Arial"/>
          <w:bCs/>
        </w:rPr>
      </w:pPr>
      <w:r>
        <w:rPr>
          <w:rStyle w:val="flietext"/>
          <w:rFonts w:ascii="Arial" w:hAnsi="Arial" w:cs="Arial"/>
          <w:bCs/>
        </w:rPr>
        <w:t>Busch-axcent</w:t>
      </w:r>
      <w:r w:rsidRPr="00CF632E">
        <w:rPr>
          <w:rStyle w:val="flietext"/>
          <w:rFonts w:ascii="Arial" w:hAnsi="Arial" w:cs="Arial"/>
          <w:bCs/>
          <w:vertAlign w:val="superscript"/>
          <w:lang w:val="en-US"/>
        </w:rPr>
        <w:t>®</w:t>
      </w:r>
      <w:r>
        <w:rPr>
          <w:rStyle w:val="flietext"/>
          <w:rFonts w:ascii="Arial" w:hAnsi="Arial" w:cs="Arial"/>
          <w:bCs/>
        </w:rPr>
        <w:t xml:space="preserve"> </w:t>
      </w:r>
      <w:r>
        <w:rPr>
          <w:rStyle w:val="flietext"/>
          <w:rFonts w:ascii="Arial" w:hAnsi="Arial" w:cs="Arial"/>
          <w:bCs/>
        </w:rPr>
        <w:t>beton</w:t>
      </w:r>
      <w:r>
        <w:rPr>
          <w:rStyle w:val="flietext"/>
          <w:rFonts w:ascii="Arial" w:hAnsi="Arial" w:cs="Arial"/>
          <w:bCs/>
        </w:rPr>
        <w:t xml:space="preserve">, Wippe </w:t>
      </w:r>
      <w:r>
        <w:rPr>
          <w:rStyle w:val="flietext"/>
          <w:rFonts w:ascii="Arial" w:hAnsi="Arial" w:cs="Arial"/>
          <w:bCs/>
        </w:rPr>
        <w:t>schwarz</w:t>
      </w:r>
    </w:p>
    <w:p w14:paraId="5BFF3D9B" w14:textId="637D13D6" w:rsidR="00CF632E" w:rsidRPr="00CF632E" w:rsidRDefault="00CF632E" w:rsidP="00CF632E">
      <w:pPr>
        <w:pStyle w:val="EinfAbs"/>
        <w:spacing w:after="120"/>
        <w:rPr>
          <w:rStyle w:val="flietext"/>
          <w:rFonts w:ascii="Arial" w:hAnsi="Arial" w:cs="Arial"/>
          <w:bCs/>
        </w:rPr>
      </w:pPr>
      <w:r w:rsidRPr="00CF632E">
        <w:rPr>
          <w:rStyle w:val="flietext"/>
          <w:rFonts w:ascii="Arial" w:hAnsi="Arial" w:cs="Arial"/>
          <w:bCs/>
        </w:rPr>
        <w:t>Busch-axcent</w:t>
      </w:r>
      <w:r w:rsidRPr="00CF632E">
        <w:rPr>
          <w:rStyle w:val="flietext"/>
          <w:rFonts w:ascii="Arial" w:hAnsi="Arial" w:cs="Arial"/>
          <w:bCs/>
          <w:vertAlign w:val="superscript"/>
          <w:lang w:val="en-US"/>
        </w:rPr>
        <w:t>®</w:t>
      </w:r>
      <w:r w:rsidRPr="00CF632E">
        <w:rPr>
          <w:rStyle w:val="flietext"/>
          <w:rFonts w:ascii="Arial" w:hAnsi="Arial" w:cs="Arial"/>
          <w:bCs/>
        </w:rPr>
        <w:t xml:space="preserve"> </w:t>
      </w:r>
      <w:r w:rsidRPr="00CF632E">
        <w:rPr>
          <w:rStyle w:val="flietext"/>
          <w:rFonts w:ascii="Arial" w:hAnsi="Arial" w:cs="Arial"/>
          <w:bCs/>
        </w:rPr>
        <w:t>ocean</w:t>
      </w:r>
      <w:r w:rsidRPr="00CF632E">
        <w:rPr>
          <w:rStyle w:val="flietext"/>
          <w:rFonts w:ascii="Arial" w:hAnsi="Arial" w:cs="Arial"/>
          <w:bCs/>
        </w:rPr>
        <w:t>, Wippe weiß</w:t>
      </w:r>
    </w:p>
    <w:p w14:paraId="69EB4670" w14:textId="6C95B7F3" w:rsidR="00CF632E" w:rsidRDefault="00CF632E" w:rsidP="00EA3087">
      <w:pPr>
        <w:pStyle w:val="EinfAbs"/>
        <w:spacing w:after="120"/>
        <w:rPr>
          <w:rStyle w:val="flietext"/>
          <w:rFonts w:ascii="Arial" w:hAnsi="Arial" w:cs="Arial"/>
          <w:bCs/>
          <w:lang w:val="en-US"/>
        </w:rPr>
      </w:pPr>
      <w:r>
        <w:rPr>
          <w:rStyle w:val="flietext"/>
          <w:rFonts w:ascii="Arial" w:hAnsi="Arial" w:cs="Arial"/>
          <w:bCs/>
          <w:lang w:val="en-US"/>
        </w:rPr>
        <w:t>c</w:t>
      </w:r>
      <w:r w:rsidRPr="00CF632E">
        <w:rPr>
          <w:rStyle w:val="flietext"/>
          <w:rFonts w:ascii="Arial" w:hAnsi="Arial" w:cs="Arial"/>
          <w:bCs/>
          <w:lang w:val="en-US"/>
        </w:rPr>
        <w:t>a</w:t>
      </w:r>
      <w:r>
        <w:rPr>
          <w:rStyle w:val="flietext"/>
          <w:rFonts w:ascii="Arial" w:hAnsi="Arial" w:cs="Arial"/>
          <w:bCs/>
          <w:lang w:val="en-US"/>
        </w:rPr>
        <w:t>rat</w:t>
      </w:r>
      <w:r w:rsidRPr="00CF632E">
        <w:rPr>
          <w:rStyle w:val="flietext"/>
          <w:rFonts w:ascii="Arial" w:hAnsi="Arial" w:cs="Arial"/>
          <w:bCs/>
          <w:vertAlign w:val="superscript"/>
          <w:lang w:val="en-US"/>
        </w:rPr>
        <w:t>®</w:t>
      </w:r>
      <w:r>
        <w:rPr>
          <w:rStyle w:val="flietext"/>
          <w:rFonts w:ascii="Arial" w:hAnsi="Arial" w:cs="Arial"/>
          <w:bCs/>
          <w:lang w:val="en-US"/>
        </w:rPr>
        <w:t xml:space="preserve"> Ceramic, Wippe schwarz</w:t>
      </w:r>
    </w:p>
    <w:p w14:paraId="5B41FEBF" w14:textId="6F719C65" w:rsidR="00CF632E" w:rsidRDefault="00CF632E" w:rsidP="00EA3087">
      <w:pPr>
        <w:pStyle w:val="EinfAbs"/>
        <w:spacing w:after="120"/>
        <w:rPr>
          <w:rStyle w:val="flietext"/>
          <w:rFonts w:ascii="Arial" w:hAnsi="Arial" w:cs="Arial"/>
          <w:bCs/>
          <w:lang w:val="en-US"/>
        </w:rPr>
      </w:pPr>
      <w:r>
        <w:rPr>
          <w:rStyle w:val="flietext"/>
          <w:rFonts w:ascii="Arial" w:hAnsi="Arial" w:cs="Arial"/>
          <w:bCs/>
          <w:lang w:val="en-US"/>
        </w:rPr>
        <w:t>carat</w:t>
      </w:r>
      <w:r w:rsidRPr="00CF632E">
        <w:rPr>
          <w:rStyle w:val="flietext"/>
          <w:rFonts w:ascii="Arial" w:hAnsi="Arial" w:cs="Arial"/>
          <w:bCs/>
          <w:vertAlign w:val="superscript"/>
          <w:lang w:val="en-US"/>
        </w:rPr>
        <w:t>®</w:t>
      </w:r>
      <w:r>
        <w:rPr>
          <w:rStyle w:val="flietext"/>
          <w:rFonts w:ascii="Arial" w:hAnsi="Arial" w:cs="Arial"/>
          <w:bCs/>
          <w:lang w:val="en-US"/>
        </w:rPr>
        <w:t xml:space="preserve"> Craquelee, Wippe elfenbein</w:t>
      </w:r>
    </w:p>
    <w:p w14:paraId="187E9FA6" w14:textId="0E7C0512" w:rsidR="00CF632E" w:rsidRPr="00CF632E" w:rsidRDefault="00CF632E" w:rsidP="00EA3087">
      <w:pPr>
        <w:pStyle w:val="EinfAbs"/>
        <w:spacing w:after="120"/>
        <w:rPr>
          <w:rStyle w:val="flietext"/>
          <w:rFonts w:ascii="Arial" w:hAnsi="Arial" w:cs="Arial"/>
          <w:b/>
        </w:rPr>
      </w:pPr>
      <w:r w:rsidRPr="00CF632E">
        <w:rPr>
          <w:rStyle w:val="flietext"/>
          <w:rFonts w:ascii="Arial" w:hAnsi="Arial" w:cs="Arial"/>
          <w:b/>
        </w:rPr>
        <w:t>Abb. 1</w:t>
      </w:r>
    </w:p>
    <w:p w14:paraId="671FDDE8" w14:textId="241BC78B" w:rsidR="00CF632E" w:rsidRDefault="00CF632E" w:rsidP="00EA3087">
      <w:pPr>
        <w:pStyle w:val="EinfAbs"/>
        <w:spacing w:after="120"/>
        <w:rPr>
          <w:rStyle w:val="flietext"/>
          <w:rFonts w:ascii="Arial" w:hAnsi="Arial" w:cs="Arial"/>
          <w:bCs/>
        </w:rPr>
      </w:pPr>
      <w:r w:rsidRPr="00CF632E">
        <w:rPr>
          <w:rStyle w:val="flietext"/>
          <w:rFonts w:ascii="Arial" w:hAnsi="Arial" w:cs="Arial"/>
          <w:bCs/>
        </w:rPr>
        <w:t>Die neuen Farb</w:t>
      </w:r>
      <w:r>
        <w:rPr>
          <w:rStyle w:val="flietext"/>
          <w:rFonts w:ascii="Arial" w:hAnsi="Arial" w:cs="Arial"/>
          <w:bCs/>
        </w:rPr>
        <w:t>varianten</w:t>
      </w:r>
      <w:bookmarkStart w:id="0" w:name="_GoBack"/>
      <w:bookmarkEnd w:id="0"/>
      <w:r w:rsidRPr="00CF632E">
        <w:rPr>
          <w:rStyle w:val="flietext"/>
          <w:rFonts w:ascii="Arial" w:hAnsi="Arial" w:cs="Arial"/>
          <w:bCs/>
        </w:rPr>
        <w:t xml:space="preserve"> i</w:t>
      </w:r>
      <w:r>
        <w:rPr>
          <w:rStyle w:val="flietext"/>
          <w:rFonts w:ascii="Arial" w:hAnsi="Arial" w:cs="Arial"/>
          <w:bCs/>
        </w:rPr>
        <w:t>n den Schalterprogrammen Busch-axcent und carat</w:t>
      </w:r>
      <w:r w:rsidRPr="00CF632E">
        <w:rPr>
          <w:rStyle w:val="flietext"/>
          <w:rFonts w:ascii="Arial" w:hAnsi="Arial" w:cs="Arial"/>
          <w:bCs/>
          <w:vertAlign w:val="superscript"/>
        </w:rPr>
        <w:t>®</w:t>
      </w:r>
      <w:r>
        <w:rPr>
          <w:rStyle w:val="flietext"/>
          <w:rFonts w:ascii="Arial" w:hAnsi="Arial" w:cs="Arial"/>
          <w:bCs/>
          <w:vertAlign w:val="superscript"/>
        </w:rPr>
        <w:t xml:space="preserve"> </w:t>
      </w:r>
      <w:r>
        <w:rPr>
          <w:rStyle w:val="flietext"/>
          <w:rFonts w:ascii="Arial" w:hAnsi="Arial" w:cs="Arial"/>
          <w:bCs/>
          <w:vertAlign w:val="superscript"/>
        </w:rPr>
        <w:softHyphen/>
      </w:r>
      <w:r>
        <w:rPr>
          <w:rStyle w:val="flietext"/>
          <w:rFonts w:ascii="Arial" w:hAnsi="Arial" w:cs="Arial"/>
          <w:bCs/>
          <w:vertAlign w:val="superscript"/>
        </w:rPr>
        <w:softHyphen/>
      </w:r>
      <w:r>
        <w:rPr>
          <w:rStyle w:val="flietext"/>
          <w:rFonts w:ascii="Arial" w:hAnsi="Arial" w:cs="Arial"/>
          <w:bCs/>
          <w:vertAlign w:val="superscript"/>
        </w:rPr>
        <w:softHyphen/>
      </w:r>
      <w:r>
        <w:rPr>
          <w:rStyle w:val="flietext"/>
          <w:rFonts w:ascii="Arial" w:hAnsi="Arial" w:cs="Arial"/>
          <w:bCs/>
        </w:rPr>
        <w:t>greifen die Trends der Branchen Architektur und Design gekonnt auf.</w:t>
      </w:r>
    </w:p>
    <w:p w14:paraId="299AC34A" w14:textId="77777777" w:rsidR="00CF632E" w:rsidRPr="00CF632E" w:rsidRDefault="00CF632E" w:rsidP="00EA3087">
      <w:pPr>
        <w:pStyle w:val="EinfAbs"/>
        <w:spacing w:after="120"/>
        <w:rPr>
          <w:rStyle w:val="flietext"/>
          <w:rFonts w:ascii="Arial" w:hAnsi="Arial" w:cs="Arial"/>
          <w:bCs/>
        </w:rPr>
      </w:pPr>
    </w:p>
    <w:p w14:paraId="01FA1C72" w14:textId="77777777" w:rsidR="00EA3087" w:rsidRPr="00CD559B" w:rsidRDefault="00EA3087" w:rsidP="00EA3087">
      <w:pPr>
        <w:pStyle w:val="EinfAbs"/>
        <w:rPr>
          <w:rFonts w:ascii="Arial" w:hAnsi="Arial" w:cs="Arial"/>
          <w:sz w:val="22"/>
          <w:szCs w:val="22"/>
        </w:rPr>
      </w:pPr>
      <w:r>
        <w:rPr>
          <w:rStyle w:val="flietext"/>
          <w:rFonts w:ascii="Arial" w:hAnsi="Arial" w:cs="Arial"/>
          <w:spacing w:val="-2"/>
        </w:rPr>
        <w:t>Fotos: Busch-Jaeger</w:t>
      </w:r>
    </w:p>
    <w:p w14:paraId="7321E826" w14:textId="77777777" w:rsidR="00CD559B" w:rsidRPr="00CD559B" w:rsidRDefault="00CD559B" w:rsidP="00CD559B">
      <w:pPr>
        <w:pStyle w:val="EinfAbs"/>
        <w:rPr>
          <w:rFonts w:ascii="Arial" w:hAnsi="Arial" w:cs="Arial"/>
          <w:sz w:val="22"/>
          <w:szCs w:val="22"/>
        </w:rPr>
      </w:pPr>
    </w:p>
    <w:p w14:paraId="76D3F67C" w14:textId="77777777" w:rsidR="00CD559B" w:rsidRPr="00CD559B" w:rsidRDefault="00CD559B" w:rsidP="00CD559B">
      <w:pPr>
        <w:spacing w:after="120" w:line="288" w:lineRule="auto"/>
        <w:rPr>
          <w:rFonts w:ascii="Arial" w:hAnsi="Arial" w:cs="Arial"/>
        </w:rPr>
      </w:pPr>
    </w:p>
    <w:sectPr w:rsidR="00CD559B" w:rsidRPr="00CD559B" w:rsidSect="00CD559B">
      <w:footerReference w:type="even" r:id="rId9"/>
      <w:footerReference w:type="default" r:id="rId10"/>
      <w:pgSz w:w="11900" w:h="16840"/>
      <w:pgMar w:top="1134"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5568" w14:textId="77777777" w:rsidR="00390A6C" w:rsidRDefault="00390A6C" w:rsidP="00CD559B">
      <w:r>
        <w:separator/>
      </w:r>
    </w:p>
  </w:endnote>
  <w:endnote w:type="continuationSeparator" w:id="0">
    <w:p w14:paraId="7796222D" w14:textId="77777777" w:rsidR="00390A6C" w:rsidRDefault="00390A6C" w:rsidP="00C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DA81" w14:textId="77777777" w:rsidR="00CD559B" w:rsidRDefault="00CD559B" w:rsidP="005A4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F4FD8" w14:textId="77777777" w:rsidR="00CD559B" w:rsidRDefault="00CD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4CCD" w14:textId="77777777" w:rsidR="00CD559B" w:rsidRPr="00CD559B" w:rsidRDefault="00CD559B" w:rsidP="005A4C70">
    <w:pPr>
      <w:pStyle w:val="Footer"/>
      <w:framePr w:wrap="around" w:vAnchor="text" w:hAnchor="margin" w:xAlign="center" w:y="1"/>
      <w:rPr>
        <w:rStyle w:val="PageNumber"/>
        <w:rFonts w:ascii="Arial" w:hAnsi="Arial" w:cs="Arial"/>
        <w:sz w:val="18"/>
        <w:szCs w:val="18"/>
      </w:rPr>
    </w:pPr>
    <w:r w:rsidRPr="00CD559B">
      <w:rPr>
        <w:rStyle w:val="PageNumber"/>
        <w:rFonts w:ascii="Arial" w:hAnsi="Arial" w:cs="Arial"/>
        <w:sz w:val="18"/>
        <w:szCs w:val="18"/>
      </w:rPr>
      <w:fldChar w:fldCharType="begin"/>
    </w:r>
    <w:r w:rsidRPr="00CD559B">
      <w:rPr>
        <w:rStyle w:val="PageNumber"/>
        <w:rFonts w:ascii="Arial" w:hAnsi="Arial" w:cs="Arial"/>
        <w:sz w:val="18"/>
        <w:szCs w:val="18"/>
      </w:rPr>
      <w:instrText xml:space="preserve">PAGE  </w:instrText>
    </w:r>
    <w:r w:rsidRPr="00CD559B">
      <w:rPr>
        <w:rStyle w:val="PageNumber"/>
        <w:rFonts w:ascii="Arial" w:hAnsi="Arial" w:cs="Arial"/>
        <w:sz w:val="18"/>
        <w:szCs w:val="18"/>
      </w:rPr>
      <w:fldChar w:fldCharType="separate"/>
    </w:r>
    <w:r>
      <w:rPr>
        <w:rStyle w:val="PageNumber"/>
        <w:rFonts w:ascii="Arial" w:hAnsi="Arial" w:cs="Arial"/>
        <w:noProof/>
        <w:sz w:val="18"/>
        <w:szCs w:val="18"/>
      </w:rPr>
      <w:t>1</w:t>
    </w:r>
    <w:r w:rsidRPr="00CD559B">
      <w:rPr>
        <w:rStyle w:val="PageNumber"/>
        <w:rFonts w:ascii="Arial" w:hAnsi="Arial" w:cs="Arial"/>
        <w:sz w:val="18"/>
        <w:szCs w:val="18"/>
      </w:rPr>
      <w:fldChar w:fldCharType="end"/>
    </w:r>
  </w:p>
  <w:p w14:paraId="50A0417E" w14:textId="77777777" w:rsidR="00CD559B" w:rsidRDefault="00CD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8437" w14:textId="77777777" w:rsidR="00390A6C" w:rsidRDefault="00390A6C" w:rsidP="00CD559B">
      <w:r>
        <w:separator/>
      </w:r>
    </w:p>
  </w:footnote>
  <w:footnote w:type="continuationSeparator" w:id="0">
    <w:p w14:paraId="4DFA9D11" w14:textId="77777777" w:rsidR="00390A6C" w:rsidRDefault="00390A6C" w:rsidP="00CD5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59B"/>
    <w:rsid w:val="00390A6C"/>
    <w:rsid w:val="003B4FC9"/>
    <w:rsid w:val="00500DEB"/>
    <w:rsid w:val="00CD559B"/>
    <w:rsid w:val="00CF632E"/>
    <w:rsid w:val="00EA30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FFCAC"/>
  <w14:defaultImageDpi w14:val="300"/>
  <w15:docId w15:val="{6B098BB6-08EB-4C52-A922-D35550D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CD559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CD559B"/>
    <w:rPr>
      <w:rFonts w:ascii="Univers-Light" w:hAnsi="Univers-Light" w:cs="Univers-Light"/>
      <w:sz w:val="22"/>
      <w:szCs w:val="22"/>
      <w:lang w:val="de-DE"/>
    </w:rPr>
  </w:style>
  <w:style w:type="paragraph" w:styleId="Footer">
    <w:name w:val="footer"/>
    <w:basedOn w:val="Normal"/>
    <w:link w:val="FooterChar"/>
    <w:uiPriority w:val="99"/>
    <w:unhideWhenUsed/>
    <w:rsid w:val="00CD559B"/>
    <w:pPr>
      <w:tabs>
        <w:tab w:val="center" w:pos="4536"/>
        <w:tab w:val="right" w:pos="9072"/>
      </w:tabs>
    </w:pPr>
  </w:style>
  <w:style w:type="character" w:customStyle="1" w:styleId="FooterChar">
    <w:name w:val="Footer Char"/>
    <w:basedOn w:val="DefaultParagraphFont"/>
    <w:link w:val="Footer"/>
    <w:uiPriority w:val="99"/>
    <w:rsid w:val="00CD559B"/>
  </w:style>
  <w:style w:type="character" w:styleId="PageNumber">
    <w:name w:val="page number"/>
    <w:basedOn w:val="DefaultParagraphFont"/>
    <w:uiPriority w:val="99"/>
    <w:semiHidden/>
    <w:unhideWhenUsed/>
    <w:rsid w:val="00CD559B"/>
  </w:style>
  <w:style w:type="paragraph" w:styleId="Header">
    <w:name w:val="header"/>
    <w:basedOn w:val="Normal"/>
    <w:link w:val="HeaderChar"/>
    <w:uiPriority w:val="99"/>
    <w:unhideWhenUsed/>
    <w:rsid w:val="00CD559B"/>
    <w:pPr>
      <w:tabs>
        <w:tab w:val="center" w:pos="4536"/>
        <w:tab w:val="right" w:pos="9072"/>
      </w:tabs>
    </w:pPr>
  </w:style>
  <w:style w:type="character" w:customStyle="1" w:styleId="HeaderChar">
    <w:name w:val="Header Char"/>
    <w:basedOn w:val="DefaultParagraphFont"/>
    <w:link w:val="Header"/>
    <w:uiPriority w:val="99"/>
    <w:rsid w:val="00CD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11D9E51EF2645A861DA6FF018D05A" ma:contentTypeVersion="8" ma:contentTypeDescription="Create a new document." ma:contentTypeScope="" ma:versionID="bf94d6e17478c3736bdd278c77dc5852">
  <xsd:schema xmlns:xsd="http://www.w3.org/2001/XMLSchema" xmlns:xs="http://www.w3.org/2001/XMLSchema" xmlns:p="http://schemas.microsoft.com/office/2006/metadata/properties" xmlns:ns2="11264efa-e2ae-4598-9ff2-c4cfc953f306" xmlns:ns3="53b06c12-1f0e-4197-bb33-27c65f140d75" targetNamespace="http://schemas.microsoft.com/office/2006/metadata/properties" ma:root="true" ma:fieldsID="2b218f65271521d34898b5ac723ce1d7" ns2:_="" ns3:_="">
    <xsd:import namespace="11264efa-e2ae-4598-9ff2-c4cfc953f306"/>
    <xsd:import namespace="53b06c12-1f0e-4197-bb33-27c65f140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50294-5D48-4251-8F08-559CFFCE63D3}">
  <ds:schemaRefs>
    <ds:schemaRef ds:uri="http://schemas.microsoft.com/sharepoint/v3/contenttype/forms"/>
  </ds:schemaRefs>
</ds:datastoreItem>
</file>

<file path=customXml/itemProps2.xml><?xml version="1.0" encoding="utf-8"?>
<ds:datastoreItem xmlns:ds="http://schemas.openxmlformats.org/officeDocument/2006/customXml" ds:itemID="{96F0B3E9-47DE-4267-BFEB-FFBB0764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4efa-e2ae-4598-9ff2-c4cfc953f306"/>
    <ds:schemaRef ds:uri="53b06c12-1f0e-4197-bb33-27c65f14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D9F5B-8344-4DE2-8992-B0A2B1789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 Graeber</cp:lastModifiedBy>
  <cp:revision>2</cp:revision>
  <dcterms:created xsi:type="dcterms:W3CDTF">2020-03-06T14:44:00Z</dcterms:created>
  <dcterms:modified xsi:type="dcterms:W3CDTF">2020-03-08T23:07:00Z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ies>
</file>