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D6" w:rsidRDefault="008228AA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Vortext Busch-Jaeger </w:t>
      </w:r>
      <w:r w:rsidR="00F904C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Schalterprogram</w:t>
      </w:r>
      <w:r w:rsidR="00F904C8">
        <w:rPr>
          <w:rFonts w:ascii="Arial" w:hAnsi="Arial" w:cs="Arial"/>
          <w:color w:val="000000"/>
          <w:sz w:val="20"/>
          <w:szCs w:val="20"/>
        </w:rPr>
        <w:t xml:space="preserve">m </w:t>
      </w:r>
      <w:r w:rsidR="00DC4A23">
        <w:rPr>
          <w:rFonts w:ascii="Arial" w:hAnsi="Arial" w:cs="Arial"/>
          <w:color w:val="000000"/>
          <w:sz w:val="20"/>
          <w:szCs w:val="20"/>
        </w:rPr>
        <w:t>dynasty</w:t>
      </w:r>
    </w:p>
    <w:p w:rsidR="008356C0" w:rsidRDefault="008356C0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- ROHS konform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- Abdeckung: Thermoplast, PVC- und Halogenfrei, UV-beständig, schlag- und bruchfest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- Flächenschalter im eckigen Design und Rahmen mit Schattenfuge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- Rahmen 1</w:t>
      </w:r>
      <w:r w:rsidR="00F904C8">
        <w:rPr>
          <w:rFonts w:ascii="Arial" w:hAnsi="Arial" w:cs="Arial"/>
          <w:color w:val="000000"/>
          <w:sz w:val="16"/>
          <w:szCs w:val="16"/>
        </w:rPr>
        <w:t>-</w:t>
      </w:r>
      <w:r w:rsidRPr="008228AA">
        <w:rPr>
          <w:rFonts w:ascii="Arial" w:hAnsi="Arial" w:cs="Arial"/>
          <w:color w:val="000000"/>
          <w:sz w:val="16"/>
          <w:szCs w:val="16"/>
        </w:rPr>
        <w:t xml:space="preserve">fach </w:t>
      </w:r>
      <w:r w:rsidR="00F904C8">
        <w:rPr>
          <w:rFonts w:ascii="Arial" w:hAnsi="Arial" w:cs="Arial"/>
          <w:color w:val="000000"/>
          <w:sz w:val="16"/>
          <w:szCs w:val="16"/>
        </w:rPr>
        <w:t>–</w:t>
      </w:r>
      <w:r w:rsidRPr="008228AA">
        <w:rPr>
          <w:rFonts w:ascii="Arial" w:hAnsi="Arial" w:cs="Arial"/>
          <w:color w:val="000000"/>
          <w:sz w:val="16"/>
          <w:szCs w:val="16"/>
        </w:rPr>
        <w:t xml:space="preserve"> 5</w:t>
      </w:r>
      <w:r w:rsidR="00F904C8">
        <w:rPr>
          <w:rFonts w:ascii="Arial" w:hAnsi="Arial" w:cs="Arial"/>
          <w:color w:val="000000"/>
          <w:sz w:val="16"/>
          <w:szCs w:val="16"/>
        </w:rPr>
        <w:t>-</w:t>
      </w:r>
      <w:r w:rsidRPr="008228AA">
        <w:rPr>
          <w:rFonts w:ascii="Arial" w:hAnsi="Arial" w:cs="Arial"/>
          <w:color w:val="000000"/>
          <w:sz w:val="16"/>
          <w:szCs w:val="16"/>
        </w:rPr>
        <w:t>fach senkrecht wie waagerecht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Programm mit besonders hoher Sortimentstiefe für Anwendungsfälle im Wohn- oder Zweckbau.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Kombinationen und Einheitliches Design für Sonderabdeckungen und Systemen wie zum Beispiel: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Schuko USB-, Objekt.-, Service- Steckdose, Bewegungsmelder, Komfortschalter, Cardschalter mit Kalotte, LED-Licht-iceLight, Patienten-Rufsystem easycare, Sensoren für Funkstandard ZigBee, Sensoren für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Haussteuerung und Gebäudesystemtechnik free@home und KNX, Türkommunikationssystem Welcome.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Alle Steckdosen-Sondersteckvarianten mit erhöhtem Berührungsschutz eBs.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Wippe Abdeckung</w:t>
      </w:r>
      <w:r w:rsidRPr="00DC4A23">
        <w:rPr>
          <w:rFonts w:ascii="Arial" w:hAnsi="Arial" w:cs="Arial"/>
          <w:color w:val="000000"/>
          <w:sz w:val="16"/>
          <w:szCs w:val="16"/>
        </w:rPr>
        <w:tab/>
        <w:t>63 mm x 63 mm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DC4A23">
        <w:rPr>
          <w:rFonts w:ascii="Arial" w:hAnsi="Arial" w:cs="Arial"/>
          <w:color w:val="000000"/>
          <w:sz w:val="16"/>
          <w:szCs w:val="16"/>
        </w:rPr>
        <w:tab/>
        <w:t xml:space="preserve">106 mm x 106 mm 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DC4A23">
        <w:rPr>
          <w:rFonts w:ascii="Arial" w:hAnsi="Arial" w:cs="Arial"/>
          <w:color w:val="000000"/>
          <w:sz w:val="16"/>
          <w:szCs w:val="16"/>
        </w:rPr>
        <w:tab/>
        <w:t xml:space="preserve">17 mm 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 xml:space="preserve">Aufbauhöhe Steckdose 13 mm 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Betriebstemperatur</w:t>
      </w:r>
      <w:r w:rsidRPr="00DC4A23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DC4A23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Typ: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dynasty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Einsätze: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studioweiß (-84), ähnlich RAL 9016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Einsätze: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studioweiß matt (-884), ähnlich RAL 9016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Einsätze: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schwarz matt (-885), ähnlich RAL 9005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Einsätze: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anthrazit (-81), ähnlich RAL 7021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Einsätze: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elfenbeinweiß (-82), ähnlich RAL 1013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Rahmen: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anthrazit (-831)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Rahmen: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elfenbeinweiß (-832)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Rahmen: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Messing poliert, Dekor anthrazit (-833)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Rahmen: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Messing poliert, anthrazit (-835)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Rahmen: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Messing poliert, Dekor elfenbeinweiß (-836)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Rahmen: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Messing poliert, elfenbeinweiß (-838)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Rahmen: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Messing antik, Dekor anthrazit (-843)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Rahmen: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Messing antik, anthrazit (-845)</w:t>
      </w:r>
    </w:p>
    <w:p w:rsidR="00DC4A23" w:rsidRPr="00DC4A23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</w:p>
    <w:p w:rsidR="00F904C8" w:rsidRDefault="00DC4A23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color w:val="000000"/>
          <w:sz w:val="16"/>
          <w:szCs w:val="16"/>
        </w:rPr>
        <w:t>Farbe Rahmen:</w:t>
      </w:r>
      <w:r w:rsidRPr="00DC4A23">
        <w:rPr>
          <w:rFonts w:ascii="Arial" w:hAnsi="Arial" w:cs="Arial"/>
          <w:color w:val="000000"/>
          <w:sz w:val="16"/>
          <w:szCs w:val="16"/>
        </w:rPr>
        <w:tab/>
      </w:r>
      <w:r w:rsidRPr="00DC4A23">
        <w:rPr>
          <w:rFonts w:ascii="Arial" w:hAnsi="Arial" w:cs="Arial"/>
          <w:color w:val="000000"/>
          <w:sz w:val="16"/>
          <w:szCs w:val="16"/>
        </w:rPr>
        <w:tab/>
        <w:t>Messing antik, Dekor elfenbeinweiß (-846)</w:t>
      </w:r>
    </w:p>
    <w:p w:rsidR="00174D9F" w:rsidRDefault="00174D9F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174D9F" w:rsidRPr="00174D9F" w:rsidRDefault="00174D9F" w:rsidP="00174D9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174D9F">
        <w:rPr>
          <w:rFonts w:ascii="Arial" w:hAnsi="Arial" w:cs="Arial"/>
          <w:color w:val="000000"/>
          <w:sz w:val="16"/>
          <w:szCs w:val="16"/>
        </w:rPr>
        <w:t>Farbe Rahmen:</w:t>
      </w:r>
      <w:r w:rsidRPr="00174D9F">
        <w:rPr>
          <w:rFonts w:ascii="Arial" w:hAnsi="Arial" w:cs="Arial"/>
          <w:color w:val="000000"/>
          <w:sz w:val="16"/>
          <w:szCs w:val="16"/>
        </w:rPr>
        <w:tab/>
      </w:r>
      <w:r w:rsidRPr="00174D9F">
        <w:rPr>
          <w:rFonts w:ascii="Arial" w:hAnsi="Arial" w:cs="Arial"/>
          <w:color w:val="000000"/>
          <w:sz w:val="16"/>
          <w:szCs w:val="16"/>
        </w:rPr>
        <w:tab/>
        <w:t>Messing antik, elfenbeinweiß (-848)</w:t>
      </w:r>
    </w:p>
    <w:p w:rsidR="00174D9F" w:rsidRPr="00DC4A23" w:rsidRDefault="00174D9F" w:rsidP="00DC4A2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05066A" w:rsidRPr="00DC4A23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DC4A23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DC4A23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8B" w:rsidRDefault="00E1038B" w:rsidP="00A95278">
      <w:pPr>
        <w:spacing w:after="0" w:line="240" w:lineRule="auto"/>
      </w:pPr>
      <w:r>
        <w:separator/>
      </w:r>
    </w:p>
  </w:endnote>
  <w:endnote w:type="continuationSeparator" w:id="0">
    <w:p w:rsidR="00E1038B" w:rsidRDefault="00E1038B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C0" w:rsidRDefault="008356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C0" w:rsidRDefault="008356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8B" w:rsidRDefault="00E1038B" w:rsidP="00A95278">
      <w:pPr>
        <w:spacing w:after="0" w:line="240" w:lineRule="auto"/>
      </w:pPr>
      <w:r>
        <w:separator/>
      </w:r>
    </w:p>
  </w:footnote>
  <w:footnote w:type="continuationSeparator" w:id="0">
    <w:p w:rsidR="00E1038B" w:rsidRDefault="00E1038B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C0" w:rsidRDefault="008356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A15029" w:rsidRDefault="00280311" w:rsidP="00280311">
    <w:pPr>
      <w:pStyle w:val="Kopfzeile"/>
      <w:ind w:left="7371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71341C3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P5PzOxAgAAtgUAAA4AAAAAAAAA&#10;AAAAAAAALgIAAGRycy9lMm9Eb2MueG1sUEsBAi0AFAAGAAgAAAAhAEyg6SzYAAAAAwEAAA8AAAAA&#10;AAAAAAAAAAAACwUAAGRycy9kb3ducmV2LnhtbFBLBQYAAAAABAAEAPMAAAAQBgAAAAA=&#10;" filled="f" stroked="f">
              <o:lock v:ext="edit" aspectratio="t"/>
              <w10:anchorlock/>
            </v:rect>
          </w:pict>
        </mc:Fallback>
      </mc:AlternateContent>
    </w:r>
    <w:r w:rsidRPr="00280311">
      <w:rPr>
        <w:noProof/>
      </w:rPr>
      <w:drawing>
        <wp:inline distT="0" distB="0" distL="0" distR="0" wp14:anchorId="645BD4A2" wp14:editId="419662B8">
          <wp:extent cx="1223126" cy="122312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521" cy="124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C0" w:rsidRDefault="008356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174D9F"/>
    <w:rsid w:val="002054C2"/>
    <w:rsid w:val="00270787"/>
    <w:rsid w:val="00280311"/>
    <w:rsid w:val="00290DF4"/>
    <w:rsid w:val="00613B2F"/>
    <w:rsid w:val="00695B2C"/>
    <w:rsid w:val="006F40A6"/>
    <w:rsid w:val="007313E6"/>
    <w:rsid w:val="008228AA"/>
    <w:rsid w:val="008356C0"/>
    <w:rsid w:val="008930AF"/>
    <w:rsid w:val="009D15D6"/>
    <w:rsid w:val="00A15029"/>
    <w:rsid w:val="00A95278"/>
    <w:rsid w:val="00B374B4"/>
    <w:rsid w:val="00BC3D14"/>
    <w:rsid w:val="00D17E67"/>
    <w:rsid w:val="00D30EB8"/>
    <w:rsid w:val="00DC4A23"/>
    <w:rsid w:val="00E1038B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82EF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5</cp:revision>
  <cp:lastPrinted>2020-05-19T13:26:00Z</cp:lastPrinted>
  <dcterms:created xsi:type="dcterms:W3CDTF">2020-05-19T13:26:00Z</dcterms:created>
  <dcterms:modified xsi:type="dcterms:W3CDTF">2020-05-19T14:14:00Z</dcterms:modified>
</cp:coreProperties>
</file>