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Reflex SI</w:t>
      </w:r>
    </w:p>
    <w:p w:rsidR="002054C2" w:rsidRDefault="002054C2" w:rsidP="00A95278">
      <w:pPr>
        <w:ind w:left="1134"/>
      </w:pP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  <w:bookmarkStart w:id="0" w:name="_GoBack"/>
      <w:bookmarkEnd w:id="0"/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- ROHS konform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bruchfest 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- Eckradien größer/ gleich 2mm gem. GUV auch für Schulen und Kindereinrichtungen zugelassen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6F40A6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6F40A6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6F40A6">
        <w:rPr>
          <w:rFonts w:ascii="Arial" w:hAnsi="Arial" w:cs="Arial"/>
          <w:color w:val="000000"/>
          <w:sz w:val="16"/>
          <w:szCs w:val="16"/>
        </w:rPr>
        <w:t>fach senkrecht wie waagerecht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- 1- und 2-fach Rahmen auch in Sonderfarbe </w:t>
      </w:r>
      <w:proofErr w:type="spellStart"/>
      <w:r w:rsidRPr="006F40A6">
        <w:rPr>
          <w:rFonts w:ascii="Arial" w:hAnsi="Arial" w:cs="Arial"/>
          <w:color w:val="000000"/>
          <w:sz w:val="16"/>
          <w:szCs w:val="16"/>
        </w:rPr>
        <w:t>rot</w:t>
      </w:r>
      <w:proofErr w:type="spellEnd"/>
      <w:r w:rsidRPr="006F40A6">
        <w:rPr>
          <w:rFonts w:ascii="Arial" w:hAnsi="Arial" w:cs="Arial"/>
          <w:color w:val="000000"/>
          <w:sz w:val="16"/>
          <w:szCs w:val="16"/>
        </w:rPr>
        <w:t xml:space="preserve"> RAL 3020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- </w:t>
      </w:r>
      <w:proofErr w:type="spellStart"/>
      <w:proofErr w:type="gramStart"/>
      <w:r w:rsidRPr="006F40A6">
        <w:rPr>
          <w:rFonts w:ascii="Arial" w:hAnsi="Arial" w:cs="Arial"/>
          <w:color w:val="000000"/>
          <w:sz w:val="16"/>
          <w:szCs w:val="16"/>
        </w:rPr>
        <w:t>Aufputzgehäuse</w:t>
      </w:r>
      <w:proofErr w:type="spellEnd"/>
      <w:r w:rsidRPr="006F40A6">
        <w:rPr>
          <w:rFonts w:ascii="Arial" w:hAnsi="Arial" w:cs="Arial"/>
          <w:color w:val="000000"/>
          <w:sz w:val="16"/>
          <w:szCs w:val="16"/>
        </w:rPr>
        <w:t xml:space="preserve">  1</w:t>
      </w:r>
      <w:proofErr w:type="gramEnd"/>
      <w:r w:rsidRPr="006F40A6">
        <w:rPr>
          <w:rFonts w:ascii="Arial" w:hAnsi="Arial" w:cs="Arial"/>
          <w:color w:val="000000"/>
          <w:sz w:val="16"/>
          <w:szCs w:val="16"/>
        </w:rPr>
        <w:t>-fach bis 3-fach verfügbar.</w:t>
      </w:r>
    </w:p>
    <w:p w:rsidR="006F40A6" w:rsidRDefault="006F40A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Programm mit besonders hoher Sortimentstiefe für Anwendungsfälle im Wohn- oder Zweckbau.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Schuko USB-, Objekt.-, Service- Steckdose, Bewegungsmelder, Komfortschalter, </w:t>
      </w:r>
      <w:proofErr w:type="spellStart"/>
      <w:r w:rsidRPr="007313E6">
        <w:rPr>
          <w:rFonts w:ascii="Arial" w:hAnsi="Arial" w:cs="Arial"/>
          <w:color w:val="000000"/>
          <w:sz w:val="16"/>
          <w:szCs w:val="16"/>
        </w:rPr>
        <w:t>Cardschalter</w:t>
      </w:r>
      <w:proofErr w:type="spellEnd"/>
      <w:r w:rsidRPr="007313E6">
        <w:rPr>
          <w:rFonts w:ascii="Arial" w:hAnsi="Arial" w:cs="Arial"/>
          <w:color w:val="000000"/>
          <w:sz w:val="16"/>
          <w:szCs w:val="16"/>
        </w:rPr>
        <w:t xml:space="preserve"> mit Kalotte, LED-Licht-</w:t>
      </w:r>
      <w:proofErr w:type="spellStart"/>
      <w:r w:rsidRPr="007313E6">
        <w:rPr>
          <w:rFonts w:ascii="Arial" w:hAnsi="Arial" w:cs="Arial"/>
          <w:color w:val="000000"/>
          <w:sz w:val="16"/>
          <w:szCs w:val="16"/>
        </w:rPr>
        <w:t>iceLight</w:t>
      </w:r>
      <w:proofErr w:type="spellEnd"/>
      <w:r w:rsidRPr="007313E6">
        <w:rPr>
          <w:rFonts w:ascii="Arial" w:hAnsi="Arial" w:cs="Arial"/>
          <w:color w:val="000000"/>
          <w:sz w:val="16"/>
          <w:szCs w:val="16"/>
        </w:rPr>
        <w:t xml:space="preserve">, Patienten-Rufsystem </w:t>
      </w:r>
      <w:proofErr w:type="spellStart"/>
      <w:r w:rsidRPr="007313E6">
        <w:rPr>
          <w:rFonts w:ascii="Arial" w:hAnsi="Arial" w:cs="Arial"/>
          <w:color w:val="000000"/>
          <w:sz w:val="16"/>
          <w:szCs w:val="16"/>
        </w:rPr>
        <w:t>easycare</w:t>
      </w:r>
      <w:proofErr w:type="spellEnd"/>
      <w:r w:rsidRPr="007313E6">
        <w:rPr>
          <w:rFonts w:ascii="Arial" w:hAnsi="Arial" w:cs="Arial"/>
          <w:color w:val="000000"/>
          <w:sz w:val="16"/>
          <w:szCs w:val="16"/>
        </w:rPr>
        <w:t xml:space="preserve">, Sensoren für Funkstandard ZigBee, Sensoren für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Haussteuerung und Gebäudesystemtechnik free@home und KNX, Türkommunikationssystem Welcome.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Alle Steckdosen-Sondersteckvarianten mit erhöhtem Berührungsschutz </w:t>
      </w:r>
      <w:proofErr w:type="spellStart"/>
      <w:r w:rsidRPr="007313E6">
        <w:rPr>
          <w:rFonts w:ascii="Arial" w:hAnsi="Arial" w:cs="Arial"/>
          <w:color w:val="000000"/>
          <w:sz w:val="16"/>
          <w:szCs w:val="16"/>
        </w:rPr>
        <w:t>eBs</w:t>
      </w:r>
      <w:proofErr w:type="spellEnd"/>
      <w:r w:rsidRPr="007313E6">
        <w:rPr>
          <w:rFonts w:ascii="Arial" w:hAnsi="Arial" w:cs="Arial"/>
          <w:color w:val="000000"/>
          <w:sz w:val="16"/>
          <w:szCs w:val="16"/>
        </w:rPr>
        <w:t>.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Möglichkeit der unverlierbaren Beschriftung nach der Feinmontage.1-3fach Rahmen mit Sichtfenstern und automatisch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zentriertem Beschriftungsträgern auf dem Tragring der UP-Einsätze verklebt und durch flächenbündigem Sichtfenster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abgedeckt.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Wippe Abdeckung</w:t>
      </w:r>
      <w:r w:rsidRPr="006F40A6">
        <w:rPr>
          <w:rFonts w:ascii="Arial" w:hAnsi="Arial" w:cs="Arial"/>
          <w:color w:val="000000"/>
          <w:sz w:val="16"/>
          <w:szCs w:val="16"/>
        </w:rPr>
        <w:tab/>
        <w:t>54 mm x 54 mm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6F40A6">
        <w:rPr>
          <w:rFonts w:ascii="Arial" w:hAnsi="Arial" w:cs="Arial"/>
          <w:color w:val="000000"/>
          <w:sz w:val="16"/>
          <w:szCs w:val="16"/>
        </w:rPr>
        <w:tab/>
        <w:t xml:space="preserve">81 mm x 81 mm 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6F40A6">
        <w:rPr>
          <w:rFonts w:ascii="Arial" w:hAnsi="Arial" w:cs="Arial"/>
          <w:color w:val="000000"/>
          <w:sz w:val="16"/>
          <w:szCs w:val="16"/>
        </w:rPr>
        <w:tab/>
        <w:t xml:space="preserve">18 mm 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Aufbauhöhe Steckdose 14 mm 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6F40A6">
        <w:rPr>
          <w:rFonts w:ascii="Arial" w:hAnsi="Arial" w:cs="Arial"/>
          <w:color w:val="000000"/>
          <w:sz w:val="16"/>
          <w:szCs w:val="16"/>
        </w:rPr>
        <w:tab/>
      </w:r>
      <w:r w:rsidRPr="006F40A6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Betriebstemperatur</w:t>
      </w:r>
      <w:r w:rsidRPr="006F40A6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6F40A6">
        <w:rPr>
          <w:rFonts w:ascii="Arial" w:hAnsi="Arial" w:cs="Arial"/>
          <w:color w:val="000000"/>
          <w:sz w:val="16"/>
          <w:szCs w:val="16"/>
        </w:rPr>
        <w:tab/>
        <w:t xml:space="preserve">Busch-Jaeger       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Typ:</w:t>
      </w:r>
      <w:r w:rsidRPr="006F40A6">
        <w:rPr>
          <w:rFonts w:ascii="Arial" w:hAnsi="Arial" w:cs="Arial"/>
          <w:color w:val="000000"/>
          <w:sz w:val="16"/>
          <w:szCs w:val="16"/>
        </w:rPr>
        <w:tab/>
      </w:r>
      <w:r w:rsidRPr="006F40A6">
        <w:rPr>
          <w:rFonts w:ascii="Arial" w:hAnsi="Arial" w:cs="Arial"/>
          <w:color w:val="000000"/>
          <w:sz w:val="16"/>
          <w:szCs w:val="16"/>
        </w:rPr>
        <w:tab/>
      </w:r>
      <w:r w:rsidRPr="006F40A6">
        <w:rPr>
          <w:rFonts w:ascii="Arial" w:hAnsi="Arial" w:cs="Arial"/>
          <w:color w:val="000000"/>
          <w:sz w:val="16"/>
          <w:szCs w:val="16"/>
        </w:rPr>
        <w:tab/>
        <w:t>Reflex SI</w:t>
      </w:r>
    </w:p>
    <w:p w:rsidR="006F40A6" w:rsidRPr="006F40A6" w:rsidRDefault="006F40A6" w:rsidP="006F40A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F40A6">
        <w:rPr>
          <w:rFonts w:ascii="Arial" w:hAnsi="Arial" w:cs="Arial"/>
          <w:color w:val="000000"/>
          <w:sz w:val="16"/>
          <w:szCs w:val="16"/>
        </w:rPr>
        <w:t>Farbe:</w:t>
      </w:r>
      <w:r w:rsidRPr="006F40A6">
        <w:rPr>
          <w:rFonts w:ascii="Arial" w:hAnsi="Arial" w:cs="Arial"/>
          <w:color w:val="000000"/>
          <w:sz w:val="16"/>
          <w:szCs w:val="16"/>
        </w:rPr>
        <w:tab/>
      </w:r>
      <w:r w:rsidRPr="006F40A6">
        <w:rPr>
          <w:rFonts w:ascii="Arial" w:hAnsi="Arial" w:cs="Arial"/>
          <w:color w:val="000000"/>
          <w:sz w:val="16"/>
          <w:szCs w:val="16"/>
        </w:rPr>
        <w:tab/>
      </w:r>
      <w:r w:rsidRPr="006F40A6">
        <w:rPr>
          <w:rFonts w:ascii="Arial" w:hAnsi="Arial" w:cs="Arial"/>
          <w:color w:val="000000"/>
          <w:sz w:val="16"/>
          <w:szCs w:val="16"/>
        </w:rPr>
        <w:tab/>
        <w:t>alpinweiß (-214), ähnlich RAL 9010</w:t>
      </w: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A95278" w:rsidRPr="00A95278" w:rsidRDefault="00A95278" w:rsidP="007313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="00A95278" w:rsidRPr="00A95278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4F67" w:rsidRDefault="00284F67" w:rsidP="00A95278">
      <w:pPr>
        <w:spacing w:after="0" w:line="240" w:lineRule="auto"/>
      </w:pPr>
      <w:r>
        <w:separator/>
      </w:r>
    </w:p>
  </w:endnote>
  <w:endnote w:type="continuationSeparator" w:id="0">
    <w:p w:rsidR="00284F67" w:rsidRDefault="00284F67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4F67" w:rsidRDefault="00284F67" w:rsidP="00A95278">
      <w:pPr>
        <w:spacing w:after="0" w:line="240" w:lineRule="auto"/>
      </w:pPr>
      <w:r>
        <w:separator/>
      </w:r>
    </w:p>
  </w:footnote>
  <w:footnote w:type="continuationSeparator" w:id="0">
    <w:p w:rsidR="00284F67" w:rsidRDefault="00284F67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DD2FF8" w:rsidP="00DD2FF8">
    <w:pPr>
      <w:pStyle w:val="Kopfzeile"/>
      <w:ind w:left="7230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RSI214_Taster_S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15F63B37" id="Rechteck 1" o:spid="_x0000_s1026" alt="RSI214_Taster_S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" filled="f" stroked="f">
              <o:lock v:ext="edit" aspectratio="t"/>
              <w10:anchorlock/>
            </v:rect>
          </w:pict>
        </mc:Fallback>
      </mc:AlternateContent>
    </w:r>
    <w:r w:rsidRPr="00DD2FF8">
      <w:drawing>
        <wp:inline distT="0" distB="0" distL="0" distR="0" wp14:anchorId="550A6F86" wp14:editId="23C03ACB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284F67"/>
    <w:rsid w:val="00695B2C"/>
    <w:rsid w:val="006F40A6"/>
    <w:rsid w:val="007313E6"/>
    <w:rsid w:val="00A15029"/>
    <w:rsid w:val="00A95278"/>
    <w:rsid w:val="00B374B4"/>
    <w:rsid w:val="00DD2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2020-05-19T12:39:00Z</cp:lastPrinted>
  <dcterms:created xsi:type="dcterms:W3CDTF">2020-05-19T12:59:00Z</dcterms:created>
  <dcterms:modified xsi:type="dcterms:W3CDTF">2020-05-19T13:53:00Z</dcterms:modified>
</cp:coreProperties>
</file>