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C44F" w14:textId="2CEA4E96" w:rsidR="00533EA4" w:rsidRPr="005274A1" w:rsidRDefault="00110F0B" w:rsidP="00533EA4">
      <w:pPr>
        <w:pStyle w:val="berschrift"/>
        <w:spacing w:after="115"/>
        <w:rPr>
          <w:rFonts w:ascii="Averta Light" w:hAnsi="Averta Light" w:cs="Niramit"/>
          <w:b w:val="0"/>
          <w:bCs w:val="0"/>
        </w:rPr>
      </w:pPr>
      <w:r>
        <w:rPr>
          <w:rFonts w:ascii="Averta Light" w:hAnsi="Averta Light" w:cs="Niramit Light"/>
          <w:b w:val="0"/>
          <w:bCs w:val="0"/>
        </w:rPr>
        <w:t>9. März 2026</w:t>
      </w:r>
    </w:p>
    <w:p w14:paraId="695A3ADD" w14:textId="77777777" w:rsidR="0086230F" w:rsidRDefault="0086230F" w:rsidP="000156A1">
      <w:pPr>
        <w:pStyle w:val="berschrift"/>
        <w:spacing w:after="115"/>
        <w:rPr>
          <w:rFonts w:ascii="Averta Bold" w:hAnsi="Averta Bold" w:cs="Niramit"/>
          <w:sz w:val="28"/>
          <w:szCs w:val="28"/>
        </w:rPr>
      </w:pPr>
    </w:p>
    <w:p w14:paraId="05FC756A" w14:textId="0809AB4D" w:rsidR="001B62F0" w:rsidRDefault="00D605E3" w:rsidP="00D528BF">
      <w:pPr>
        <w:pStyle w:val="berschrift"/>
        <w:spacing w:after="115"/>
        <w:rPr>
          <w:rFonts w:ascii="Averta Bold" w:hAnsi="Averta Bold" w:cs="Niramit"/>
          <w:sz w:val="28"/>
          <w:szCs w:val="28"/>
        </w:rPr>
      </w:pPr>
      <w:r w:rsidRPr="00D605E3">
        <w:rPr>
          <w:rFonts w:ascii="Averta Bold" w:hAnsi="Averta Bold" w:cs="Niramit"/>
          <w:sz w:val="28"/>
          <w:szCs w:val="28"/>
        </w:rPr>
        <w:t>Busch-Jaeger senkt die Hürden für KNX: Neue Panels passen in Standard-Unterputzdosen</w:t>
      </w:r>
    </w:p>
    <w:p w14:paraId="6FBEDCE4" w14:textId="06C51036" w:rsidR="0086230F" w:rsidRDefault="00D605E3" w:rsidP="00D528BF">
      <w:pPr>
        <w:pStyle w:val="berschrift"/>
        <w:spacing w:after="115"/>
        <w:rPr>
          <w:rFonts w:ascii="Averta Bold" w:hAnsi="Averta Bold" w:cs="Niramit"/>
        </w:rPr>
      </w:pPr>
      <w:r w:rsidRPr="00D605E3">
        <w:rPr>
          <w:rFonts w:ascii="Averta Bold" w:hAnsi="Averta Bold" w:cs="Niramit"/>
        </w:rPr>
        <w:t>KNX-Gebäudesteuerung gilt bislang als leistungsfähig, aber in Planung und Installation oft aufwendig</w:t>
      </w:r>
      <w:r w:rsidR="00FD5284" w:rsidRPr="00FD5284">
        <w:rPr>
          <w:rFonts w:ascii="Averta Bold" w:hAnsi="Averta Bold" w:cs="Niramit"/>
        </w:rPr>
        <w:t xml:space="preserve">. Busch-Jaeger ändert das mit dem Busch-IQTouch 7" </w:t>
      </w:r>
      <w:r w:rsidR="00FD5284">
        <w:rPr>
          <w:rFonts w:ascii="Averta Bold" w:hAnsi="Averta Bold" w:cs="Niramit"/>
        </w:rPr>
        <w:t>und</w:t>
      </w:r>
      <w:r w:rsidR="00FD5284" w:rsidRPr="00FD5284">
        <w:rPr>
          <w:rFonts w:ascii="Averta Bold" w:hAnsi="Averta Bold" w:cs="Niramit"/>
        </w:rPr>
        <w:t xml:space="preserve"> 10"</w:t>
      </w:r>
      <w:r w:rsidR="00FD5284">
        <w:rPr>
          <w:rFonts w:ascii="Averta Bold" w:hAnsi="Averta Bold" w:cs="Niramit"/>
        </w:rPr>
        <w:t xml:space="preserve"> sowie</w:t>
      </w:r>
      <w:r w:rsidR="00FD5284" w:rsidRPr="00FD5284">
        <w:rPr>
          <w:rFonts w:ascii="Averta Bold" w:hAnsi="Averta Bold" w:cs="Niramit"/>
        </w:rPr>
        <w:t xml:space="preserve"> dem erweiterten </w:t>
      </w:r>
      <w:r w:rsidR="00FD5284">
        <w:rPr>
          <w:rFonts w:ascii="Averta Bold" w:hAnsi="Averta Bold" w:cs="Niramit"/>
        </w:rPr>
        <w:t>Busch-</w:t>
      </w:r>
      <w:r w:rsidR="00FD5284" w:rsidRPr="00FD5284">
        <w:rPr>
          <w:rFonts w:ascii="Averta Bold" w:hAnsi="Averta Bold" w:cs="Niramit"/>
        </w:rPr>
        <w:t>Tenton</w:t>
      </w:r>
      <w:r w:rsidR="00FD5284" w:rsidRPr="00FD5284">
        <w:rPr>
          <w:rFonts w:ascii="Averta Bold" w:hAnsi="Averta Bold" w:cs="Niramit"/>
          <w:vertAlign w:val="superscript"/>
        </w:rPr>
        <w:t>®</w:t>
      </w:r>
      <w:r w:rsidR="00FD5284" w:rsidRPr="00FD5284">
        <w:rPr>
          <w:rFonts w:ascii="Averta Bold" w:hAnsi="Averta Bold" w:cs="Niramit"/>
        </w:rPr>
        <w:t xml:space="preserve"> 2.0. </w:t>
      </w:r>
      <w:r>
        <w:rPr>
          <w:rFonts w:ascii="Averta Bold" w:hAnsi="Averta Bold" w:cs="Niramit"/>
        </w:rPr>
        <w:t>Die</w:t>
      </w:r>
      <w:r w:rsidR="00FD5284" w:rsidRPr="00FD5284">
        <w:rPr>
          <w:rFonts w:ascii="Averta Bold" w:hAnsi="Averta Bold" w:cs="Niramit"/>
        </w:rPr>
        <w:t xml:space="preserve"> Geräte </w:t>
      </w:r>
      <w:r w:rsidRPr="00D605E3">
        <w:rPr>
          <w:rFonts w:ascii="Averta Bold" w:hAnsi="Averta Bold" w:cs="Niramit"/>
        </w:rPr>
        <w:t>lassen sich in konventionellen Unterputzdosen installieren – ohne Spezialgehäuse und ohne zusätzliche Montagekosten.</w:t>
      </w:r>
    </w:p>
    <w:p w14:paraId="626464A2" w14:textId="77777777" w:rsidR="001B62F0" w:rsidRDefault="001B62F0" w:rsidP="00D528BF">
      <w:pPr>
        <w:pStyle w:val="berschrift"/>
        <w:spacing w:after="115"/>
        <w:rPr>
          <w:rFonts w:ascii="Averta Light" w:hAnsi="Averta Light" w:cs="Niramit Light"/>
          <w:b w:val="0"/>
          <w:bCs w:val="0"/>
        </w:rPr>
      </w:pPr>
    </w:p>
    <w:p w14:paraId="5F3F73C3" w14:textId="6F5B7350" w:rsidR="00D605E3" w:rsidRPr="00D605E3" w:rsidRDefault="00D605E3" w:rsidP="00D605E3">
      <w:pPr>
        <w:pStyle w:val="berschrift"/>
        <w:spacing w:after="115"/>
        <w:rPr>
          <w:rFonts w:ascii="Averta Light" w:hAnsi="Averta Light" w:cs="Niramit Light"/>
          <w:b w:val="0"/>
          <w:bCs w:val="0"/>
        </w:rPr>
      </w:pPr>
      <w:r w:rsidRPr="00D605E3">
        <w:rPr>
          <w:rFonts w:ascii="Averta Light" w:hAnsi="Averta Light" w:cs="Niramit Light"/>
          <w:b w:val="0"/>
          <w:bCs w:val="0"/>
        </w:rPr>
        <w:t>Mit dem Busch-IQTouch 7“ und 10“ sowie dem weiterentwickelten Busch-Tenton® 2.0 baut Busch-Jaeger sein KNX-Portfolio gezielt aus. Die neuen Bedienelemente kombinieren hohe Funktionsvielfalt mit montagefreundlicher Installation und richten sich sowohl an Wohnbauprojekte als auch an Zweckbauten.</w:t>
      </w:r>
    </w:p>
    <w:p w14:paraId="40765280" w14:textId="55085501" w:rsidR="00D605E3" w:rsidRDefault="00D605E3" w:rsidP="00D605E3">
      <w:pPr>
        <w:pStyle w:val="berschrift"/>
        <w:spacing w:after="115"/>
        <w:rPr>
          <w:rFonts w:ascii="Averta Light" w:hAnsi="Averta Light" w:cs="Niramit Light"/>
          <w:b w:val="0"/>
          <w:bCs w:val="0"/>
        </w:rPr>
      </w:pPr>
      <w:r w:rsidRPr="00D605E3">
        <w:rPr>
          <w:rFonts w:ascii="Averta Light" w:hAnsi="Averta Light" w:cs="Niramit Light"/>
          <w:b w:val="0"/>
          <w:bCs w:val="0"/>
        </w:rPr>
        <w:t xml:space="preserve">„Mit </w:t>
      </w:r>
      <w:r>
        <w:rPr>
          <w:rFonts w:ascii="Averta Light" w:hAnsi="Averta Light" w:cs="Niramit Light"/>
          <w:b w:val="0"/>
          <w:bCs w:val="0"/>
        </w:rPr>
        <w:t>Busch-</w:t>
      </w:r>
      <w:r w:rsidRPr="00D605E3">
        <w:rPr>
          <w:rFonts w:ascii="Averta Light" w:hAnsi="Averta Light" w:cs="Niramit Light"/>
          <w:b w:val="0"/>
          <w:bCs w:val="0"/>
        </w:rPr>
        <w:t xml:space="preserve">IQTouch und </w:t>
      </w:r>
      <w:r>
        <w:rPr>
          <w:rFonts w:ascii="Averta Light" w:hAnsi="Averta Light" w:cs="Niramit Light"/>
          <w:b w:val="0"/>
          <w:bCs w:val="0"/>
        </w:rPr>
        <w:t>Busch-</w:t>
      </w:r>
      <w:r w:rsidRPr="00D605E3">
        <w:rPr>
          <w:rFonts w:ascii="Averta Light" w:hAnsi="Averta Light" w:cs="Niramit Light"/>
          <w:b w:val="0"/>
          <w:bCs w:val="0"/>
        </w:rPr>
        <w:t>Tenton</w:t>
      </w:r>
      <w:r w:rsidRPr="00D605E3">
        <w:rPr>
          <w:rFonts w:ascii="Averta Light" w:hAnsi="Averta Light" w:cs="Niramit Light"/>
          <w:b w:val="0"/>
          <w:bCs w:val="0"/>
          <w:vertAlign w:val="superscript"/>
        </w:rPr>
        <w:t>®</w:t>
      </w:r>
      <w:r w:rsidRPr="00D605E3">
        <w:rPr>
          <w:rFonts w:ascii="Averta Light" w:hAnsi="Averta Light" w:cs="Niramit Light"/>
          <w:b w:val="0"/>
          <w:bCs w:val="0"/>
        </w:rPr>
        <w:t xml:space="preserve"> 2.0 bringen wir leistungsfähige KNX-Bedienung in die Standard-Unterputzdose. Das reduziert Planungsaufwand und Installationskosten – gerade im Neubau und in größeren Projekten“, sagt </w:t>
      </w:r>
      <w:r>
        <w:rPr>
          <w:rFonts w:ascii="Averta Light" w:hAnsi="Averta Light" w:cs="Niramit Light"/>
          <w:b w:val="0"/>
          <w:bCs w:val="0"/>
        </w:rPr>
        <w:t xml:space="preserve">Thomas </w:t>
      </w:r>
      <w:proofErr w:type="spellStart"/>
      <w:r>
        <w:rPr>
          <w:rFonts w:ascii="Averta Light" w:hAnsi="Averta Light" w:cs="Niramit Light"/>
          <w:b w:val="0"/>
          <w:bCs w:val="0"/>
        </w:rPr>
        <w:t>Kwiaton</w:t>
      </w:r>
      <w:proofErr w:type="spellEnd"/>
      <w:r w:rsidRPr="00D605E3">
        <w:rPr>
          <w:rFonts w:ascii="Averta Light" w:hAnsi="Averta Light" w:cs="Niramit Light"/>
          <w:b w:val="0"/>
          <w:bCs w:val="0"/>
        </w:rPr>
        <w:t>, Produktmanager bei</w:t>
      </w:r>
      <w:r>
        <w:rPr>
          <w:rFonts w:ascii="Averta Light" w:hAnsi="Averta Light" w:cs="Niramit Light"/>
          <w:b w:val="0"/>
          <w:bCs w:val="0"/>
        </w:rPr>
        <w:t xml:space="preserve"> ABB/</w:t>
      </w:r>
      <w:r w:rsidRPr="00D605E3">
        <w:rPr>
          <w:rFonts w:ascii="Averta Light" w:hAnsi="Averta Light" w:cs="Niramit Light"/>
          <w:b w:val="0"/>
          <w:bCs w:val="0"/>
        </w:rPr>
        <w:t>Busch-Jaeger.</w:t>
      </w:r>
    </w:p>
    <w:p w14:paraId="141E7B96" w14:textId="534A1733" w:rsidR="00D605E3" w:rsidRPr="00005ABA" w:rsidRDefault="00D605E3" w:rsidP="00D605E3">
      <w:pPr>
        <w:pStyle w:val="berschrift"/>
        <w:spacing w:after="115"/>
        <w:rPr>
          <w:rFonts w:ascii="Averta Light" w:hAnsi="Averta Light" w:cs="Niramit Light"/>
        </w:rPr>
      </w:pPr>
      <w:r>
        <w:rPr>
          <w:rFonts w:ascii="Averta Light" w:hAnsi="Averta Light" w:cs="Niramit Light"/>
        </w:rPr>
        <w:t>Busch-IQTouch: 120 bzw. 240 Funktionen auf 7 oder 10 Zoll</w:t>
      </w:r>
    </w:p>
    <w:p w14:paraId="55266FE5" w14:textId="2A91710A" w:rsidR="00FB2B79" w:rsidRDefault="00005ABA" w:rsidP="00005ABA">
      <w:pPr>
        <w:pStyle w:val="berschrift"/>
        <w:spacing w:after="115"/>
        <w:rPr>
          <w:rFonts w:ascii="Averta Light" w:hAnsi="Averta Light" w:cs="Niramit Light"/>
          <w:b w:val="0"/>
          <w:bCs w:val="0"/>
        </w:rPr>
      </w:pPr>
      <w:r w:rsidRPr="00005ABA">
        <w:rPr>
          <w:rFonts w:ascii="Averta Light" w:hAnsi="Averta Light" w:cs="Niramit Light"/>
          <w:b w:val="0"/>
          <w:bCs w:val="0"/>
        </w:rPr>
        <w:t>Beide Varianten</w:t>
      </w:r>
      <w:r w:rsidR="00D605E3">
        <w:rPr>
          <w:rFonts w:ascii="Averta Light" w:hAnsi="Averta Light" w:cs="Niramit Light"/>
          <w:b w:val="0"/>
          <w:bCs w:val="0"/>
        </w:rPr>
        <w:t xml:space="preserve"> des </w:t>
      </w:r>
      <w:r w:rsidR="00D605E3" w:rsidRPr="00D605E3">
        <w:rPr>
          <w:rFonts w:ascii="Averta Light" w:hAnsi="Averta Light" w:cs="Niramit Light"/>
          <w:b w:val="0"/>
          <w:bCs w:val="0"/>
        </w:rPr>
        <w:t>Busch-IQTouch</w:t>
      </w:r>
      <w:r w:rsidR="00D605E3">
        <w:rPr>
          <w:rFonts w:ascii="Averta Light" w:hAnsi="Averta Light" w:cs="Niramit Light"/>
          <w:b w:val="0"/>
          <w:bCs w:val="0"/>
        </w:rPr>
        <w:t xml:space="preserve"> Panels </w:t>
      </w:r>
      <w:r w:rsidRPr="00005ABA">
        <w:rPr>
          <w:rFonts w:ascii="Averta Light" w:hAnsi="Averta Light" w:cs="Niramit Light"/>
          <w:b w:val="0"/>
          <w:bCs w:val="0"/>
        </w:rPr>
        <w:t>verfügen über eine integrierte SIP-Anbindung</w:t>
      </w:r>
      <w:r w:rsidR="00D605E3">
        <w:rPr>
          <w:rFonts w:ascii="Averta Light" w:hAnsi="Averta Light" w:cs="Niramit Light"/>
          <w:b w:val="0"/>
          <w:bCs w:val="0"/>
        </w:rPr>
        <w:t xml:space="preserve">. Damit </w:t>
      </w:r>
      <w:r w:rsidRPr="00005ABA">
        <w:rPr>
          <w:rFonts w:ascii="Averta Light" w:hAnsi="Averta Light" w:cs="Niramit Light"/>
          <w:b w:val="0"/>
          <w:bCs w:val="0"/>
        </w:rPr>
        <w:t xml:space="preserve">lassen sich IP-basierte </w:t>
      </w:r>
      <w:r w:rsidR="00FB2B79">
        <w:rPr>
          <w:rFonts w:ascii="Averta Light" w:hAnsi="Averta Light" w:cs="Niramit Light"/>
          <w:b w:val="0"/>
          <w:bCs w:val="0"/>
        </w:rPr>
        <w:t xml:space="preserve">Türkommunikationssysteme </w:t>
      </w:r>
      <w:r w:rsidR="00BF58DE">
        <w:rPr>
          <w:rFonts w:ascii="Averta Light" w:hAnsi="Averta Light" w:cs="Niramit Light"/>
          <w:b w:val="0"/>
          <w:bCs w:val="0"/>
        </w:rPr>
        <w:t>wie Busch-Welcome</w:t>
      </w:r>
      <w:r w:rsidR="00BF58DE" w:rsidRPr="00BF58DE">
        <w:rPr>
          <w:rFonts w:ascii="Averta Light" w:hAnsi="Averta Light" w:cs="Niramit Light"/>
          <w:b w:val="0"/>
          <w:bCs w:val="0"/>
          <w:vertAlign w:val="superscript"/>
        </w:rPr>
        <w:t>®</w:t>
      </w:r>
      <w:r w:rsidR="00BF58DE">
        <w:rPr>
          <w:rFonts w:ascii="Averta Light" w:hAnsi="Averta Light" w:cs="Niramit Light"/>
          <w:b w:val="0"/>
          <w:bCs w:val="0"/>
        </w:rPr>
        <w:t xml:space="preserve"> IP</w:t>
      </w:r>
      <w:r w:rsidRPr="00005ABA">
        <w:rPr>
          <w:rFonts w:ascii="Averta Light" w:hAnsi="Averta Light" w:cs="Niramit Light"/>
          <w:b w:val="0"/>
          <w:bCs w:val="0"/>
        </w:rPr>
        <w:t xml:space="preserve"> </w:t>
      </w:r>
      <w:r w:rsidR="00D605E3">
        <w:rPr>
          <w:rFonts w:ascii="Averta Light" w:hAnsi="Averta Light" w:cs="Niramit Light"/>
          <w:b w:val="0"/>
          <w:bCs w:val="0"/>
        </w:rPr>
        <w:t xml:space="preserve">direkt </w:t>
      </w:r>
      <w:r w:rsidRPr="00005ABA">
        <w:rPr>
          <w:rFonts w:ascii="Averta Light" w:hAnsi="Averta Light" w:cs="Niramit Light"/>
          <w:b w:val="0"/>
          <w:bCs w:val="0"/>
        </w:rPr>
        <w:t>einbinden</w:t>
      </w:r>
      <w:r w:rsidR="00D605E3">
        <w:rPr>
          <w:rFonts w:ascii="Averta Light" w:hAnsi="Averta Light" w:cs="Niramit Light"/>
          <w:b w:val="0"/>
          <w:bCs w:val="0"/>
        </w:rPr>
        <w:t xml:space="preserve"> – ohne zusätzliche Hardware</w:t>
      </w:r>
      <w:r w:rsidRPr="00005ABA">
        <w:rPr>
          <w:rFonts w:ascii="Averta Light" w:hAnsi="Averta Light" w:cs="Niramit Light"/>
          <w:b w:val="0"/>
          <w:bCs w:val="0"/>
        </w:rPr>
        <w:t xml:space="preserve">. Das </w:t>
      </w:r>
      <w:r w:rsidR="00FB2B79">
        <w:rPr>
          <w:rFonts w:ascii="Averta Light" w:hAnsi="Averta Light" w:cs="Niramit Light"/>
          <w:b w:val="0"/>
          <w:bCs w:val="0"/>
        </w:rPr>
        <w:t xml:space="preserve">neue </w:t>
      </w:r>
      <w:r w:rsidRPr="00005ABA">
        <w:rPr>
          <w:rFonts w:ascii="Averta Light" w:hAnsi="Averta Light" w:cs="Niramit Light"/>
          <w:b w:val="0"/>
          <w:bCs w:val="0"/>
        </w:rPr>
        <w:t xml:space="preserve">7-Zoll-Panel ersetzt den bisherigen </w:t>
      </w:r>
      <w:r w:rsidR="00BF58DE">
        <w:rPr>
          <w:rFonts w:ascii="Averta Light" w:hAnsi="Averta Light" w:cs="Niramit Light"/>
          <w:b w:val="0"/>
          <w:bCs w:val="0"/>
        </w:rPr>
        <w:t>Busch-</w:t>
      </w:r>
      <w:r w:rsidRPr="00005ABA">
        <w:rPr>
          <w:rFonts w:ascii="Averta Light" w:hAnsi="Averta Light" w:cs="Niramit Light"/>
          <w:b w:val="0"/>
          <w:bCs w:val="0"/>
        </w:rPr>
        <w:t>RoomTouch</w:t>
      </w:r>
      <w:r w:rsidR="00BF58DE" w:rsidRPr="00BF58DE">
        <w:rPr>
          <w:rFonts w:ascii="Averta Light" w:hAnsi="Averta Light" w:cs="Niramit Light"/>
          <w:b w:val="0"/>
          <w:bCs w:val="0"/>
          <w:vertAlign w:val="superscript"/>
        </w:rPr>
        <w:t>®</w:t>
      </w:r>
      <w:r w:rsidRPr="00005ABA">
        <w:rPr>
          <w:rFonts w:ascii="Averta Light" w:hAnsi="Averta Light" w:cs="Niramit Light"/>
          <w:b w:val="0"/>
          <w:bCs w:val="0"/>
        </w:rPr>
        <w:t xml:space="preserve"> 5“ </w:t>
      </w:r>
      <w:r w:rsidR="00D605E3" w:rsidRPr="00D605E3">
        <w:rPr>
          <w:rFonts w:ascii="Averta Light" w:hAnsi="Averta Light" w:cs="Niramit Light"/>
          <w:b w:val="0"/>
          <w:bCs w:val="0"/>
        </w:rPr>
        <w:t>und erweitert den Funktionsumfang deutlich. Statt bisher 30 lassen sich nun bis zu 120 Funktionen darstellen</w:t>
      </w:r>
      <w:r w:rsidR="00FB2B79">
        <w:rPr>
          <w:rFonts w:ascii="Averta Light" w:hAnsi="Averta Light" w:cs="Niramit Light"/>
          <w:b w:val="0"/>
          <w:bCs w:val="0"/>
        </w:rPr>
        <w:t>. Das</w:t>
      </w:r>
      <w:r w:rsidRPr="00005ABA">
        <w:rPr>
          <w:rFonts w:ascii="Averta Light" w:hAnsi="Averta Light" w:cs="Niramit Light"/>
          <w:b w:val="0"/>
          <w:bCs w:val="0"/>
        </w:rPr>
        <w:t xml:space="preserve"> 10-Zoll-Panel </w:t>
      </w:r>
      <w:r w:rsidR="00FB2B79">
        <w:rPr>
          <w:rFonts w:ascii="Averta Light" w:hAnsi="Averta Light" w:cs="Niramit Light"/>
          <w:b w:val="0"/>
          <w:bCs w:val="0"/>
        </w:rPr>
        <w:t>stellt mit</w:t>
      </w:r>
      <w:r w:rsidRPr="00005ABA">
        <w:rPr>
          <w:rFonts w:ascii="Averta Light" w:hAnsi="Averta Light" w:cs="Niramit Light"/>
          <w:b w:val="0"/>
          <w:bCs w:val="0"/>
        </w:rPr>
        <w:t xml:space="preserve"> bis zu 240</w:t>
      </w:r>
      <w:r w:rsidR="00FB2B79">
        <w:rPr>
          <w:rFonts w:ascii="Averta Light" w:hAnsi="Averta Light" w:cs="Niramit Light"/>
          <w:b w:val="0"/>
          <w:bCs w:val="0"/>
        </w:rPr>
        <w:t xml:space="preserve"> </w:t>
      </w:r>
      <w:r w:rsidR="00152D44">
        <w:rPr>
          <w:rFonts w:ascii="Averta Light" w:hAnsi="Averta Light" w:cs="Niramit Light"/>
          <w:b w:val="0"/>
          <w:bCs w:val="0"/>
        </w:rPr>
        <w:t xml:space="preserve">Funktionen </w:t>
      </w:r>
      <w:r w:rsidR="00FB2B79">
        <w:rPr>
          <w:rFonts w:ascii="Averta Light" w:hAnsi="Averta Light" w:cs="Niramit Light"/>
          <w:b w:val="0"/>
          <w:bCs w:val="0"/>
        </w:rPr>
        <w:t xml:space="preserve">sogar ausreichend Kapazität </w:t>
      </w:r>
      <w:r w:rsidRPr="00005ABA">
        <w:rPr>
          <w:rFonts w:ascii="Averta Light" w:hAnsi="Averta Light" w:cs="Niramit Light"/>
          <w:b w:val="0"/>
          <w:bCs w:val="0"/>
        </w:rPr>
        <w:t xml:space="preserve">für komplexe KNX-Projekte </w:t>
      </w:r>
      <w:r w:rsidR="00FB2B79" w:rsidRPr="00005ABA">
        <w:rPr>
          <w:rFonts w:ascii="Averta Light" w:hAnsi="Averta Light" w:cs="Niramit Light"/>
          <w:b w:val="0"/>
          <w:bCs w:val="0"/>
        </w:rPr>
        <w:t>mit umfangreichen Szenen, Logiken und Visualisierungen</w:t>
      </w:r>
      <w:r w:rsidR="00FB2B79">
        <w:rPr>
          <w:rFonts w:ascii="Averta Light" w:hAnsi="Averta Light" w:cs="Niramit Light"/>
          <w:b w:val="0"/>
          <w:bCs w:val="0"/>
        </w:rPr>
        <w:t xml:space="preserve"> bereit, wie sie etwa in größeren Wohn- und Bürogebäuden zum Einsatz kommen.</w:t>
      </w:r>
    </w:p>
    <w:p w14:paraId="09EC9FF2" w14:textId="77777777" w:rsidR="00FB2B79" w:rsidRPr="006044C7" w:rsidRDefault="00FB2B79" w:rsidP="00FB2B79">
      <w:pPr>
        <w:pStyle w:val="berschrift"/>
        <w:spacing w:after="115"/>
        <w:rPr>
          <w:rFonts w:ascii="Averta Light" w:hAnsi="Averta Light" w:cs="Niramit Light"/>
        </w:rPr>
      </w:pPr>
      <w:r w:rsidRPr="006044C7">
        <w:rPr>
          <w:rFonts w:ascii="Averta Light" w:hAnsi="Averta Light" w:cs="Niramit Light"/>
        </w:rPr>
        <w:t>Moderne Sensorik für intuitive Bedienung</w:t>
      </w:r>
    </w:p>
    <w:p w14:paraId="2F5AC55B" w14:textId="266C1438" w:rsidR="00FB2B79" w:rsidRDefault="00005ABA" w:rsidP="00005ABA">
      <w:pPr>
        <w:pStyle w:val="berschrift"/>
        <w:spacing w:after="115"/>
        <w:rPr>
          <w:rFonts w:ascii="Averta Light" w:hAnsi="Averta Light" w:cs="Niramit Light"/>
          <w:b w:val="0"/>
          <w:bCs w:val="0"/>
        </w:rPr>
      </w:pPr>
      <w:r w:rsidRPr="00005ABA">
        <w:rPr>
          <w:rFonts w:ascii="Averta Light" w:hAnsi="Averta Light" w:cs="Niramit Light"/>
          <w:b w:val="0"/>
          <w:bCs w:val="0"/>
        </w:rPr>
        <w:t xml:space="preserve">Neben Schalten und Dimmen, Jalousie- und Farbsteuerung oder HLK-Anwendungen integrieren die </w:t>
      </w:r>
      <w:r w:rsidR="00BF58DE">
        <w:rPr>
          <w:rFonts w:ascii="Averta Light" w:hAnsi="Averta Light" w:cs="Niramit Light"/>
          <w:b w:val="0"/>
          <w:bCs w:val="0"/>
        </w:rPr>
        <w:t>Bedienp</w:t>
      </w:r>
      <w:r w:rsidRPr="00005ABA">
        <w:rPr>
          <w:rFonts w:ascii="Averta Light" w:hAnsi="Averta Light" w:cs="Niramit Light"/>
          <w:b w:val="0"/>
          <w:bCs w:val="0"/>
        </w:rPr>
        <w:t xml:space="preserve">anels auch Energie- und Luftqualitätsanzeigen. </w:t>
      </w:r>
      <w:r w:rsidR="00D050E2" w:rsidRPr="00D050E2">
        <w:rPr>
          <w:rFonts w:ascii="Averta Light" w:hAnsi="Averta Light" w:cs="Niramit Light"/>
          <w:b w:val="0"/>
          <w:bCs w:val="0"/>
        </w:rPr>
        <w:t xml:space="preserve">Annäherungs-, Helligkeits-, Temperatur- und Feuchtesensoren </w:t>
      </w:r>
      <w:r w:rsidR="00D050E2">
        <w:rPr>
          <w:rFonts w:ascii="Averta Light" w:hAnsi="Averta Light" w:cs="Niramit Light"/>
          <w:b w:val="0"/>
          <w:bCs w:val="0"/>
        </w:rPr>
        <w:t>erweitern das Funktionsspektrum</w:t>
      </w:r>
      <w:r w:rsidRPr="00005ABA">
        <w:rPr>
          <w:rFonts w:ascii="Averta Light" w:hAnsi="Averta Light" w:cs="Niramit Light"/>
          <w:b w:val="0"/>
          <w:bCs w:val="0"/>
        </w:rPr>
        <w:t>.</w:t>
      </w:r>
      <w:r w:rsidR="007B1942">
        <w:rPr>
          <w:rFonts w:ascii="Averta Light" w:hAnsi="Averta Light" w:cs="Niramit Light"/>
          <w:b w:val="0"/>
          <w:bCs w:val="0"/>
        </w:rPr>
        <w:t xml:space="preserve"> </w:t>
      </w:r>
      <w:r w:rsidR="00D605E3" w:rsidRPr="00D605E3">
        <w:rPr>
          <w:rFonts w:ascii="Averta Light" w:hAnsi="Averta Light" w:cs="Niramit Light"/>
          <w:b w:val="0"/>
          <w:bCs w:val="0"/>
        </w:rPr>
        <w:t xml:space="preserve">Die kapazitiven Touchdisplays </w:t>
      </w:r>
      <w:r w:rsidR="00D605E3">
        <w:rPr>
          <w:rFonts w:ascii="Averta Light" w:hAnsi="Averta Light" w:cs="Niramit Light"/>
          <w:b w:val="0"/>
          <w:bCs w:val="0"/>
        </w:rPr>
        <w:t>ermöglichen eine</w:t>
      </w:r>
      <w:r w:rsidRPr="00005ABA">
        <w:rPr>
          <w:rFonts w:ascii="Averta Light" w:hAnsi="Averta Light" w:cs="Niramit Light"/>
          <w:b w:val="0"/>
          <w:bCs w:val="0"/>
        </w:rPr>
        <w:t xml:space="preserve"> optionale Grundrissintegration</w:t>
      </w:r>
      <w:r w:rsidR="00D605E3">
        <w:rPr>
          <w:rFonts w:ascii="Averta Light" w:hAnsi="Averta Light" w:cs="Niramit Light"/>
          <w:b w:val="0"/>
          <w:bCs w:val="0"/>
        </w:rPr>
        <w:t>.</w:t>
      </w:r>
      <w:r w:rsidRPr="00005ABA">
        <w:rPr>
          <w:rFonts w:ascii="Averta Light" w:hAnsi="Averta Light" w:cs="Niramit Light"/>
          <w:b w:val="0"/>
          <w:bCs w:val="0"/>
        </w:rPr>
        <w:t xml:space="preserve"> </w:t>
      </w:r>
      <w:r w:rsidR="007B1942" w:rsidRPr="00005ABA">
        <w:rPr>
          <w:rFonts w:ascii="Averta Light" w:hAnsi="Averta Light" w:cs="Niramit Light"/>
          <w:b w:val="0"/>
          <w:bCs w:val="0"/>
        </w:rPr>
        <w:t xml:space="preserve">Die </w:t>
      </w:r>
      <w:r w:rsidR="007B1942">
        <w:rPr>
          <w:rFonts w:ascii="Averta Light" w:hAnsi="Averta Light" w:cs="Niramit Light"/>
          <w:b w:val="0"/>
          <w:bCs w:val="0"/>
        </w:rPr>
        <w:t>Bedieno</w:t>
      </w:r>
      <w:r w:rsidR="007B1942" w:rsidRPr="00005ABA">
        <w:rPr>
          <w:rFonts w:ascii="Averta Light" w:hAnsi="Averta Light" w:cs="Niramit Light"/>
          <w:b w:val="0"/>
          <w:bCs w:val="0"/>
        </w:rPr>
        <w:t xml:space="preserve">berfläche </w:t>
      </w:r>
      <w:r w:rsidR="007B1942">
        <w:rPr>
          <w:rFonts w:ascii="Averta Light" w:hAnsi="Averta Light" w:cs="Niramit Light"/>
          <w:b w:val="0"/>
          <w:bCs w:val="0"/>
        </w:rPr>
        <w:t xml:space="preserve">orientiert sich </w:t>
      </w:r>
      <w:r w:rsidR="001B62F0" w:rsidRPr="00D528BF">
        <w:rPr>
          <w:rFonts w:ascii="Averta Light" w:hAnsi="Averta Light" w:cs="Niramit Light"/>
          <w:b w:val="0"/>
          <w:bCs w:val="0"/>
        </w:rPr>
        <w:t>an d</w:t>
      </w:r>
      <w:r w:rsidR="00904D32">
        <w:rPr>
          <w:rFonts w:ascii="Averta Light" w:hAnsi="Averta Light" w:cs="Niramit Light"/>
          <w:b w:val="0"/>
          <w:bCs w:val="0"/>
        </w:rPr>
        <w:t>en</w:t>
      </w:r>
      <w:r w:rsidR="001B62F0" w:rsidRPr="00D528BF">
        <w:rPr>
          <w:rFonts w:ascii="Averta Light" w:hAnsi="Averta Light" w:cs="Niramit Light"/>
          <w:b w:val="0"/>
          <w:bCs w:val="0"/>
        </w:rPr>
        <w:t xml:space="preserve"> bewährten kapazitiven Touch-Bedienelemente</w:t>
      </w:r>
      <w:r w:rsidR="00904D32">
        <w:rPr>
          <w:rFonts w:ascii="Averta Light" w:hAnsi="Averta Light" w:cs="Niramit Light"/>
          <w:b w:val="0"/>
          <w:bCs w:val="0"/>
        </w:rPr>
        <w:t>n</w:t>
      </w:r>
      <w:r w:rsidR="007B1942">
        <w:rPr>
          <w:rFonts w:ascii="Averta Light" w:hAnsi="Averta Light" w:cs="Niramit Light"/>
          <w:b w:val="0"/>
          <w:bCs w:val="0"/>
        </w:rPr>
        <w:t xml:space="preserve"> von Busch-Jaeger </w:t>
      </w:r>
      <w:r w:rsidR="00D050E2">
        <w:rPr>
          <w:rFonts w:ascii="Averta Light" w:hAnsi="Averta Light" w:cs="Niramit Light"/>
          <w:b w:val="0"/>
          <w:bCs w:val="0"/>
        </w:rPr>
        <w:t>–</w:t>
      </w:r>
      <w:r w:rsidR="007B1942">
        <w:rPr>
          <w:rFonts w:ascii="Averta Light" w:hAnsi="Averta Light" w:cs="Niramit Light"/>
          <w:b w:val="0"/>
          <w:bCs w:val="0"/>
        </w:rPr>
        <w:t xml:space="preserve"> ein Vorteil für Nutzer, die Wert auf eine hochwertige und konsistente Gestaltung legen.</w:t>
      </w:r>
    </w:p>
    <w:p w14:paraId="1FAD6546" w14:textId="076DB152" w:rsidR="00BF58DE" w:rsidRDefault="00005ABA" w:rsidP="00005ABA">
      <w:pPr>
        <w:pStyle w:val="berschrift"/>
        <w:spacing w:after="115"/>
        <w:rPr>
          <w:rFonts w:ascii="Averta Light" w:hAnsi="Averta Light" w:cs="Niramit Light"/>
          <w:b w:val="0"/>
          <w:bCs w:val="0"/>
        </w:rPr>
      </w:pPr>
      <w:r w:rsidRPr="00005ABA">
        <w:rPr>
          <w:rFonts w:ascii="Averta Light" w:hAnsi="Averta Light" w:cs="Niramit Light"/>
          <w:b w:val="0"/>
          <w:bCs w:val="0"/>
        </w:rPr>
        <w:lastRenderedPageBreak/>
        <w:t xml:space="preserve">Das 7-Zoll-Gerät kann </w:t>
      </w:r>
      <w:r w:rsidR="007B1942">
        <w:rPr>
          <w:rFonts w:ascii="Averta Light" w:hAnsi="Averta Light" w:cs="Niramit Light"/>
          <w:b w:val="0"/>
          <w:bCs w:val="0"/>
        </w:rPr>
        <w:t>sowohl</w:t>
      </w:r>
      <w:r w:rsidR="007B1942" w:rsidRPr="00005ABA">
        <w:rPr>
          <w:rFonts w:ascii="Averta Light" w:hAnsi="Averta Light" w:cs="Niramit Light"/>
          <w:b w:val="0"/>
          <w:bCs w:val="0"/>
        </w:rPr>
        <w:t xml:space="preserve"> </w:t>
      </w:r>
      <w:r w:rsidRPr="00005ABA">
        <w:rPr>
          <w:rFonts w:ascii="Averta Light" w:hAnsi="Averta Light" w:cs="Niramit Light"/>
          <w:b w:val="0"/>
          <w:bCs w:val="0"/>
        </w:rPr>
        <w:t xml:space="preserve">horizontal oder vertikal montiert werden, das 10-Zoll-Panel ist für </w:t>
      </w:r>
      <w:r w:rsidR="007B1942">
        <w:rPr>
          <w:rFonts w:ascii="Averta Light" w:hAnsi="Averta Light" w:cs="Niramit Light"/>
          <w:b w:val="0"/>
          <w:bCs w:val="0"/>
        </w:rPr>
        <w:t>den</w:t>
      </w:r>
      <w:r w:rsidR="007B1942" w:rsidRPr="00005ABA">
        <w:rPr>
          <w:rFonts w:ascii="Averta Light" w:hAnsi="Averta Light" w:cs="Niramit Light"/>
          <w:b w:val="0"/>
          <w:bCs w:val="0"/>
        </w:rPr>
        <w:t xml:space="preserve"> </w:t>
      </w:r>
      <w:r w:rsidRPr="00005ABA">
        <w:rPr>
          <w:rFonts w:ascii="Averta Light" w:hAnsi="Averta Light" w:cs="Niramit Light"/>
          <w:b w:val="0"/>
          <w:bCs w:val="0"/>
        </w:rPr>
        <w:t>horizontale</w:t>
      </w:r>
      <w:r w:rsidR="007B1942">
        <w:rPr>
          <w:rFonts w:ascii="Averta Light" w:hAnsi="Averta Light" w:cs="Niramit Light"/>
          <w:b w:val="0"/>
          <w:bCs w:val="0"/>
        </w:rPr>
        <w:t>n</w:t>
      </w:r>
      <w:r w:rsidRPr="00005ABA">
        <w:rPr>
          <w:rFonts w:ascii="Averta Light" w:hAnsi="Averta Light" w:cs="Niramit Light"/>
          <w:b w:val="0"/>
          <w:bCs w:val="0"/>
        </w:rPr>
        <w:t xml:space="preserve"> </w:t>
      </w:r>
      <w:r w:rsidR="007B1942">
        <w:rPr>
          <w:rFonts w:ascii="Averta Light" w:hAnsi="Averta Light" w:cs="Niramit Light"/>
          <w:b w:val="0"/>
          <w:bCs w:val="0"/>
        </w:rPr>
        <w:t>Einbau</w:t>
      </w:r>
      <w:r w:rsidR="007B1942" w:rsidRPr="00005ABA">
        <w:rPr>
          <w:rFonts w:ascii="Averta Light" w:hAnsi="Averta Light" w:cs="Niramit Light"/>
          <w:b w:val="0"/>
          <w:bCs w:val="0"/>
        </w:rPr>
        <w:t xml:space="preserve"> </w:t>
      </w:r>
      <w:r w:rsidR="007B1942">
        <w:rPr>
          <w:rFonts w:ascii="Averta Light" w:hAnsi="Averta Light" w:cs="Niramit Light"/>
          <w:b w:val="0"/>
          <w:bCs w:val="0"/>
        </w:rPr>
        <w:t>konzipiert</w:t>
      </w:r>
      <w:r w:rsidRPr="00005ABA">
        <w:rPr>
          <w:rFonts w:ascii="Averta Light" w:hAnsi="Averta Light" w:cs="Niramit Light"/>
          <w:b w:val="0"/>
          <w:bCs w:val="0"/>
        </w:rPr>
        <w:t>.</w:t>
      </w:r>
    </w:p>
    <w:p w14:paraId="3F76235B" w14:textId="77777777" w:rsidR="007B1942" w:rsidRPr="00005ABA" w:rsidRDefault="007B1942" w:rsidP="00005ABA">
      <w:pPr>
        <w:pStyle w:val="berschrift"/>
        <w:spacing w:after="115"/>
        <w:rPr>
          <w:rFonts w:ascii="Averta Light" w:hAnsi="Averta Light" w:cs="Niramit Light"/>
          <w:b w:val="0"/>
          <w:bCs w:val="0"/>
        </w:rPr>
      </w:pPr>
    </w:p>
    <w:p w14:paraId="21931233" w14:textId="77777777" w:rsidR="007B1942" w:rsidRPr="00603E7C" w:rsidRDefault="007B1942" w:rsidP="00005ABA">
      <w:pPr>
        <w:pStyle w:val="berschrift"/>
        <w:spacing w:after="115"/>
        <w:rPr>
          <w:rFonts w:ascii="Averta Light" w:hAnsi="Averta Light" w:cs="Niramit Light"/>
        </w:rPr>
      </w:pPr>
      <w:r w:rsidRPr="00603E7C">
        <w:rPr>
          <w:rFonts w:ascii="Averta Light" w:hAnsi="Averta Light" w:cs="Niramit Light"/>
        </w:rPr>
        <w:t>Schnelle Installation</w:t>
      </w:r>
    </w:p>
    <w:p w14:paraId="6FFE6E1C" w14:textId="1FF870B0" w:rsidR="007B1942" w:rsidRDefault="00005ABA" w:rsidP="00005ABA">
      <w:pPr>
        <w:pStyle w:val="berschrift"/>
        <w:spacing w:after="115"/>
        <w:rPr>
          <w:rFonts w:ascii="Averta Light" w:hAnsi="Averta Light" w:cs="Niramit Light"/>
          <w:b w:val="0"/>
          <w:bCs w:val="0"/>
        </w:rPr>
      </w:pPr>
      <w:r w:rsidRPr="00005ABA">
        <w:rPr>
          <w:rFonts w:ascii="Averta Light" w:hAnsi="Averta Light" w:cs="Niramit Light"/>
          <w:b w:val="0"/>
          <w:bCs w:val="0"/>
        </w:rPr>
        <w:t xml:space="preserve">Ein </w:t>
      </w:r>
      <w:r w:rsidR="007B1942">
        <w:rPr>
          <w:rFonts w:ascii="Averta Light" w:hAnsi="Averta Light" w:cs="Niramit Light"/>
          <w:b w:val="0"/>
          <w:bCs w:val="0"/>
        </w:rPr>
        <w:t>zentrales M</w:t>
      </w:r>
      <w:r w:rsidRPr="00005ABA">
        <w:rPr>
          <w:rFonts w:ascii="Averta Light" w:hAnsi="Averta Light" w:cs="Niramit Light"/>
          <w:b w:val="0"/>
          <w:bCs w:val="0"/>
        </w:rPr>
        <w:t xml:space="preserve">erkmal ist die </w:t>
      </w:r>
      <w:r w:rsidR="007B1942">
        <w:rPr>
          <w:rFonts w:ascii="Averta Light" w:hAnsi="Averta Light" w:cs="Niramit Light"/>
          <w:b w:val="0"/>
          <w:bCs w:val="0"/>
        </w:rPr>
        <w:t>unkomplizierte</w:t>
      </w:r>
      <w:r w:rsidR="007B1942" w:rsidRPr="00005ABA">
        <w:rPr>
          <w:rFonts w:ascii="Averta Light" w:hAnsi="Averta Light" w:cs="Niramit Light"/>
          <w:b w:val="0"/>
          <w:bCs w:val="0"/>
        </w:rPr>
        <w:t xml:space="preserve"> </w:t>
      </w:r>
      <w:r w:rsidRPr="00005ABA">
        <w:rPr>
          <w:rFonts w:ascii="Averta Light" w:hAnsi="Averta Light" w:cs="Niramit Light"/>
          <w:b w:val="0"/>
          <w:bCs w:val="0"/>
        </w:rPr>
        <w:t>Installation. Beide Panels passen in konventionelle Unterputzdosen</w:t>
      </w:r>
      <w:r w:rsidR="007B1942">
        <w:rPr>
          <w:rFonts w:ascii="Averta Light" w:hAnsi="Averta Light" w:cs="Niramit Light"/>
          <w:b w:val="0"/>
          <w:bCs w:val="0"/>
        </w:rPr>
        <w:t>, ohne z</w:t>
      </w:r>
      <w:r w:rsidRPr="00005ABA">
        <w:rPr>
          <w:rFonts w:ascii="Averta Light" w:hAnsi="Averta Light" w:cs="Niramit Light"/>
          <w:b w:val="0"/>
          <w:bCs w:val="0"/>
        </w:rPr>
        <w:t>usätzliche Spezialgehäuse</w:t>
      </w:r>
      <w:r w:rsidR="007B1942">
        <w:rPr>
          <w:rFonts w:ascii="Averta Light" w:hAnsi="Averta Light" w:cs="Niramit Light"/>
          <w:b w:val="0"/>
          <w:bCs w:val="0"/>
        </w:rPr>
        <w:t>. Das spart</w:t>
      </w:r>
      <w:r w:rsidR="00BF58DE">
        <w:rPr>
          <w:rFonts w:ascii="Averta Light" w:hAnsi="Averta Light" w:cs="Niramit Light"/>
          <w:b w:val="0"/>
          <w:bCs w:val="0"/>
        </w:rPr>
        <w:t xml:space="preserve"> </w:t>
      </w:r>
      <w:r w:rsidRPr="00005ABA">
        <w:rPr>
          <w:rFonts w:ascii="Averta Light" w:hAnsi="Averta Light" w:cs="Niramit Light"/>
          <w:b w:val="0"/>
          <w:bCs w:val="0"/>
        </w:rPr>
        <w:t>Planungsaufwand und</w:t>
      </w:r>
      <w:r w:rsidR="007B1942">
        <w:rPr>
          <w:rFonts w:ascii="Averta Light" w:hAnsi="Averta Light" w:cs="Niramit Light"/>
          <w:b w:val="0"/>
          <w:bCs w:val="0"/>
        </w:rPr>
        <w:t xml:space="preserve"> reduziert</w:t>
      </w:r>
      <w:r w:rsidRPr="00005ABA">
        <w:rPr>
          <w:rFonts w:ascii="Averta Light" w:hAnsi="Averta Light" w:cs="Niramit Light"/>
          <w:b w:val="0"/>
          <w:bCs w:val="0"/>
        </w:rPr>
        <w:t xml:space="preserve"> </w:t>
      </w:r>
      <w:r w:rsidR="006D7A55">
        <w:rPr>
          <w:rFonts w:ascii="Averta Light" w:hAnsi="Averta Light" w:cs="Niramit Light"/>
          <w:b w:val="0"/>
          <w:bCs w:val="0"/>
        </w:rPr>
        <w:t xml:space="preserve">die </w:t>
      </w:r>
      <w:r w:rsidRPr="00005ABA">
        <w:rPr>
          <w:rFonts w:ascii="Averta Light" w:hAnsi="Averta Light" w:cs="Niramit Light"/>
          <w:b w:val="0"/>
          <w:bCs w:val="0"/>
        </w:rPr>
        <w:t>Installationskosten</w:t>
      </w:r>
      <w:r w:rsidR="007B1942">
        <w:rPr>
          <w:rFonts w:ascii="Averta Light" w:hAnsi="Averta Light" w:cs="Niramit Light"/>
          <w:b w:val="0"/>
          <w:bCs w:val="0"/>
        </w:rPr>
        <w:t xml:space="preserve"> </w:t>
      </w:r>
      <w:r w:rsidR="00D050E2">
        <w:rPr>
          <w:rFonts w:ascii="Averta Light" w:hAnsi="Averta Light" w:cs="Niramit Light"/>
          <w:b w:val="0"/>
          <w:bCs w:val="0"/>
        </w:rPr>
        <w:t>–</w:t>
      </w:r>
      <w:r w:rsidR="007B1942">
        <w:rPr>
          <w:rFonts w:ascii="Averta Light" w:hAnsi="Averta Light" w:cs="Niramit Light"/>
          <w:b w:val="0"/>
          <w:bCs w:val="0"/>
        </w:rPr>
        <w:t xml:space="preserve"> ein entscheidender Vorteil für Installateure und Planer</w:t>
      </w:r>
      <w:r w:rsidRPr="00005ABA">
        <w:rPr>
          <w:rFonts w:ascii="Averta Light" w:hAnsi="Averta Light" w:cs="Niramit Light"/>
          <w:b w:val="0"/>
          <w:bCs w:val="0"/>
        </w:rPr>
        <w:t>.</w:t>
      </w:r>
    </w:p>
    <w:p w14:paraId="0FE1B5E9" w14:textId="23FB8D86" w:rsidR="00005ABA" w:rsidRDefault="00005ABA" w:rsidP="00005ABA">
      <w:pPr>
        <w:pStyle w:val="berschrift"/>
        <w:spacing w:after="115"/>
        <w:rPr>
          <w:rFonts w:ascii="Averta Light" w:hAnsi="Averta Light" w:cs="Niramit Light"/>
          <w:b w:val="0"/>
          <w:bCs w:val="0"/>
        </w:rPr>
      </w:pPr>
      <w:r w:rsidRPr="00005ABA">
        <w:rPr>
          <w:rFonts w:ascii="Averta Light" w:hAnsi="Averta Light" w:cs="Niramit Light"/>
          <w:b w:val="0"/>
          <w:bCs w:val="0"/>
        </w:rPr>
        <w:t xml:space="preserve">Mit KNX Data Secure </w:t>
      </w:r>
      <w:r w:rsidR="007B1942">
        <w:rPr>
          <w:rFonts w:ascii="Averta Light" w:hAnsi="Averta Light" w:cs="Niramit Light"/>
          <w:b w:val="0"/>
          <w:bCs w:val="0"/>
        </w:rPr>
        <w:t>erfüllen</w:t>
      </w:r>
      <w:r w:rsidR="007B1942" w:rsidRPr="00005ABA">
        <w:rPr>
          <w:rFonts w:ascii="Averta Light" w:hAnsi="Averta Light" w:cs="Niramit Light"/>
          <w:b w:val="0"/>
          <w:bCs w:val="0"/>
        </w:rPr>
        <w:t xml:space="preserve"> </w:t>
      </w:r>
      <w:r w:rsidRPr="00005ABA">
        <w:rPr>
          <w:rFonts w:ascii="Averta Light" w:hAnsi="Averta Light" w:cs="Niramit Light"/>
          <w:b w:val="0"/>
          <w:bCs w:val="0"/>
        </w:rPr>
        <w:t xml:space="preserve">die Geräte aktuelle Sicherheitsanforderungen </w:t>
      </w:r>
      <w:r w:rsidR="007B1942">
        <w:rPr>
          <w:rFonts w:ascii="Averta Light" w:hAnsi="Averta Light" w:cs="Niramit Light"/>
          <w:b w:val="0"/>
          <w:bCs w:val="0"/>
        </w:rPr>
        <w:t xml:space="preserve">und sind für zukünftige Entwicklungen </w:t>
      </w:r>
      <w:r w:rsidRPr="00005ABA">
        <w:rPr>
          <w:rFonts w:ascii="Averta Light" w:hAnsi="Averta Light" w:cs="Niramit Light"/>
          <w:b w:val="0"/>
          <w:bCs w:val="0"/>
        </w:rPr>
        <w:t xml:space="preserve">vorbereitet. </w:t>
      </w:r>
      <w:r w:rsidR="00BF58DE">
        <w:rPr>
          <w:rFonts w:ascii="Averta Light" w:hAnsi="Averta Light" w:cs="Niramit Light"/>
          <w:b w:val="0"/>
          <w:bCs w:val="0"/>
        </w:rPr>
        <w:t xml:space="preserve">Preislich </w:t>
      </w:r>
      <w:r w:rsidRPr="00005ABA">
        <w:rPr>
          <w:rFonts w:ascii="Averta Light" w:hAnsi="Averta Light" w:cs="Niramit Light"/>
          <w:b w:val="0"/>
          <w:bCs w:val="0"/>
        </w:rPr>
        <w:t>unterhalb klassischer Hig</w:t>
      </w:r>
      <w:r w:rsidR="00BF58DE">
        <w:rPr>
          <w:rFonts w:ascii="Averta Light" w:hAnsi="Averta Light" w:cs="Niramit Light"/>
          <w:b w:val="0"/>
          <w:bCs w:val="0"/>
        </w:rPr>
        <w:t>he</w:t>
      </w:r>
      <w:r w:rsidRPr="00005ABA">
        <w:rPr>
          <w:rFonts w:ascii="Averta Light" w:hAnsi="Averta Light" w:cs="Niramit Light"/>
          <w:b w:val="0"/>
          <w:bCs w:val="0"/>
        </w:rPr>
        <w:t xml:space="preserve">nd-Panels </w:t>
      </w:r>
      <w:r w:rsidR="007B1942">
        <w:rPr>
          <w:rFonts w:ascii="Averta Light" w:hAnsi="Averta Light" w:cs="Niramit Light"/>
          <w:b w:val="0"/>
          <w:bCs w:val="0"/>
        </w:rPr>
        <w:t>platziert</w:t>
      </w:r>
      <w:r w:rsidR="00BF58DE">
        <w:rPr>
          <w:rFonts w:ascii="Averta Light" w:hAnsi="Averta Light" w:cs="Niramit Light"/>
          <w:b w:val="0"/>
          <w:bCs w:val="0"/>
        </w:rPr>
        <w:t>,</w:t>
      </w:r>
      <w:r w:rsidR="00BF58DE" w:rsidRPr="00005ABA">
        <w:rPr>
          <w:rFonts w:ascii="Averta Light" w:hAnsi="Averta Light" w:cs="Niramit Light"/>
          <w:b w:val="0"/>
          <w:bCs w:val="0"/>
        </w:rPr>
        <w:t xml:space="preserve"> </w:t>
      </w:r>
      <w:r w:rsidR="007B1942">
        <w:rPr>
          <w:rFonts w:ascii="Averta Light" w:hAnsi="Averta Light" w:cs="Niramit Light"/>
          <w:b w:val="0"/>
          <w:bCs w:val="0"/>
        </w:rPr>
        <w:t>ermöglichen</w:t>
      </w:r>
      <w:r w:rsidR="007B1942" w:rsidRPr="00005ABA">
        <w:rPr>
          <w:rFonts w:ascii="Averta Light" w:hAnsi="Averta Light" w:cs="Niramit Light"/>
          <w:b w:val="0"/>
          <w:bCs w:val="0"/>
        </w:rPr>
        <w:t xml:space="preserve"> </w:t>
      </w:r>
      <w:r w:rsidRPr="00005ABA">
        <w:rPr>
          <w:rFonts w:ascii="Averta Light" w:hAnsi="Averta Light" w:cs="Niramit Light"/>
          <w:b w:val="0"/>
          <w:bCs w:val="0"/>
        </w:rPr>
        <w:t xml:space="preserve">sie </w:t>
      </w:r>
      <w:r w:rsidR="007B1942">
        <w:rPr>
          <w:rFonts w:ascii="Averta Light" w:hAnsi="Averta Light" w:cs="Niramit Light"/>
          <w:b w:val="0"/>
          <w:bCs w:val="0"/>
        </w:rPr>
        <w:t>den</w:t>
      </w:r>
      <w:r w:rsidRPr="00005ABA">
        <w:rPr>
          <w:rFonts w:ascii="Averta Light" w:hAnsi="Averta Light" w:cs="Niramit Light"/>
          <w:b w:val="0"/>
          <w:bCs w:val="0"/>
        </w:rPr>
        <w:t xml:space="preserve"> Einstieg in</w:t>
      </w:r>
      <w:r w:rsidR="00BF58DE">
        <w:rPr>
          <w:rFonts w:ascii="Averta Light" w:hAnsi="Averta Light" w:cs="Niramit Light"/>
          <w:b w:val="0"/>
          <w:bCs w:val="0"/>
        </w:rPr>
        <w:t xml:space="preserve"> </w:t>
      </w:r>
      <w:r w:rsidRPr="00005ABA">
        <w:rPr>
          <w:rFonts w:ascii="Averta Light" w:hAnsi="Averta Light" w:cs="Niramit Light"/>
          <w:b w:val="0"/>
          <w:bCs w:val="0"/>
        </w:rPr>
        <w:t xml:space="preserve">größere KNX-Visualisierungen </w:t>
      </w:r>
      <w:r w:rsidR="007B1942">
        <w:rPr>
          <w:rFonts w:ascii="Averta Light" w:hAnsi="Averta Light" w:cs="Niramit Light"/>
          <w:b w:val="0"/>
          <w:bCs w:val="0"/>
        </w:rPr>
        <w:t xml:space="preserve">mit einer attraktiven Kombination aus </w:t>
      </w:r>
      <w:r w:rsidRPr="00005ABA">
        <w:rPr>
          <w:rFonts w:ascii="Averta Light" w:hAnsi="Averta Light" w:cs="Niramit Light"/>
          <w:b w:val="0"/>
          <w:bCs w:val="0"/>
        </w:rPr>
        <w:t>Funktions</w:t>
      </w:r>
      <w:r w:rsidR="007B1942">
        <w:rPr>
          <w:rFonts w:ascii="Averta Light" w:hAnsi="Averta Light" w:cs="Niramit Light"/>
          <w:b w:val="0"/>
          <w:bCs w:val="0"/>
        </w:rPr>
        <w:t>vielfalt</w:t>
      </w:r>
      <w:r w:rsidRPr="00005ABA">
        <w:rPr>
          <w:rFonts w:ascii="Averta Light" w:hAnsi="Averta Light" w:cs="Niramit Light"/>
          <w:b w:val="0"/>
          <w:bCs w:val="0"/>
        </w:rPr>
        <w:t xml:space="preserve"> und </w:t>
      </w:r>
      <w:r w:rsidR="007B1942">
        <w:rPr>
          <w:rFonts w:ascii="Averta Light" w:hAnsi="Averta Light" w:cs="Niramit Light"/>
          <w:b w:val="0"/>
          <w:bCs w:val="0"/>
        </w:rPr>
        <w:t>Wirtschaftlichkeit</w:t>
      </w:r>
      <w:r w:rsidRPr="00005ABA">
        <w:rPr>
          <w:rFonts w:ascii="Averta Light" w:hAnsi="Averta Light" w:cs="Niramit Light"/>
          <w:b w:val="0"/>
          <w:bCs w:val="0"/>
        </w:rPr>
        <w:t>.</w:t>
      </w:r>
    </w:p>
    <w:p w14:paraId="29EAD8FC" w14:textId="77777777" w:rsidR="00BF58DE" w:rsidRPr="00005ABA" w:rsidRDefault="00BF58DE" w:rsidP="00005ABA">
      <w:pPr>
        <w:pStyle w:val="berschrift"/>
        <w:spacing w:after="115"/>
        <w:rPr>
          <w:rFonts w:ascii="Averta Light" w:hAnsi="Averta Light" w:cs="Niramit Light"/>
          <w:b w:val="0"/>
          <w:bCs w:val="0"/>
        </w:rPr>
      </w:pPr>
    </w:p>
    <w:p w14:paraId="610C54EE" w14:textId="4B81A2C3" w:rsidR="00005ABA" w:rsidRPr="00005ABA" w:rsidRDefault="001B62F0" w:rsidP="00005ABA">
      <w:pPr>
        <w:pStyle w:val="berschrift"/>
        <w:spacing w:after="115"/>
        <w:rPr>
          <w:rFonts w:ascii="Averta Light" w:hAnsi="Averta Light" w:cs="Niramit Light"/>
        </w:rPr>
      </w:pPr>
      <w:r>
        <w:rPr>
          <w:rFonts w:ascii="Averta Light" w:hAnsi="Averta Light" w:cs="Niramit Light"/>
        </w:rPr>
        <w:t>Busch-Tenton</w:t>
      </w:r>
      <w:r w:rsidRPr="001B62F0">
        <w:rPr>
          <w:rFonts w:ascii="Averta Light" w:hAnsi="Averta Light" w:cs="Niramit Light"/>
          <w:vertAlign w:val="superscript"/>
        </w:rPr>
        <w:t>®</w:t>
      </w:r>
      <w:r>
        <w:rPr>
          <w:rFonts w:ascii="Averta Light" w:hAnsi="Averta Light" w:cs="Niramit Light"/>
        </w:rPr>
        <w:t xml:space="preserve"> 2.0: </w:t>
      </w:r>
      <w:r w:rsidR="00A925DC" w:rsidRPr="00A925DC">
        <w:rPr>
          <w:rFonts w:ascii="Averta Light" w:hAnsi="Averta Light" w:cs="Niramit Light"/>
        </w:rPr>
        <w:t>Raumsteuerung, Sensorik und CO₂-Überwachung in einem Gerät</w:t>
      </w:r>
    </w:p>
    <w:p w14:paraId="287DDE16" w14:textId="09409053" w:rsidR="00005ABA" w:rsidRPr="00005ABA" w:rsidRDefault="00BA002A" w:rsidP="00005ABA">
      <w:pPr>
        <w:pStyle w:val="berschrift"/>
        <w:spacing w:after="115"/>
        <w:rPr>
          <w:rFonts w:ascii="Averta Light" w:hAnsi="Averta Light" w:cs="Niramit Light"/>
          <w:b w:val="0"/>
          <w:bCs w:val="0"/>
        </w:rPr>
      </w:pPr>
      <w:r>
        <w:rPr>
          <w:rFonts w:ascii="Averta Light" w:hAnsi="Averta Light" w:cs="Niramit Light"/>
          <w:b w:val="0"/>
          <w:bCs w:val="0"/>
        </w:rPr>
        <w:t>Der neue</w:t>
      </w:r>
      <w:r w:rsidR="00005ABA" w:rsidRPr="00005ABA">
        <w:rPr>
          <w:rFonts w:ascii="Averta Light" w:hAnsi="Averta Light" w:cs="Niramit Light"/>
          <w:b w:val="0"/>
          <w:bCs w:val="0"/>
        </w:rPr>
        <w:t xml:space="preserve"> Busch-Tenton</w:t>
      </w:r>
      <w:r w:rsidR="00005ABA" w:rsidRPr="00BF58DE">
        <w:rPr>
          <w:rFonts w:ascii="Averta Light" w:hAnsi="Averta Light" w:cs="Niramit Light"/>
          <w:b w:val="0"/>
          <w:bCs w:val="0"/>
          <w:vertAlign w:val="superscript"/>
        </w:rPr>
        <w:t>®</w:t>
      </w:r>
      <w:r w:rsidR="00005ABA" w:rsidRPr="00005ABA">
        <w:rPr>
          <w:rFonts w:ascii="Averta Light" w:hAnsi="Averta Light" w:cs="Niramit Light"/>
          <w:b w:val="0"/>
          <w:bCs w:val="0"/>
        </w:rPr>
        <w:t xml:space="preserve"> 2.0</w:t>
      </w:r>
      <w:r>
        <w:rPr>
          <w:rFonts w:ascii="Averta Light" w:hAnsi="Averta Light" w:cs="Niramit Light"/>
          <w:b w:val="0"/>
          <w:bCs w:val="0"/>
        </w:rPr>
        <w:t xml:space="preserve"> komplettiert das Bedienkonzept von Busch-Jaeger und bietet </w:t>
      </w:r>
      <w:r w:rsidR="00005ABA" w:rsidRPr="00005ABA">
        <w:rPr>
          <w:rFonts w:ascii="Averta Light" w:hAnsi="Averta Light" w:cs="Niramit Light"/>
          <w:b w:val="0"/>
          <w:bCs w:val="0"/>
        </w:rPr>
        <w:t>eine konsequent weiterentwickelte</w:t>
      </w:r>
      <w:r>
        <w:rPr>
          <w:rFonts w:ascii="Averta Light" w:hAnsi="Averta Light" w:cs="Niramit Light"/>
          <w:b w:val="0"/>
          <w:bCs w:val="0"/>
        </w:rPr>
        <w:t>, leistungsfähige</w:t>
      </w:r>
      <w:r w:rsidR="00005ABA" w:rsidRPr="00005ABA">
        <w:rPr>
          <w:rFonts w:ascii="Averta Light" w:hAnsi="Averta Light" w:cs="Niramit Light"/>
          <w:b w:val="0"/>
          <w:bCs w:val="0"/>
        </w:rPr>
        <w:t xml:space="preserve"> Multifunktionssteuerung für KNX. Das Sortiment </w:t>
      </w:r>
      <w:r>
        <w:rPr>
          <w:rFonts w:ascii="Averta Light" w:hAnsi="Averta Light" w:cs="Niramit Light"/>
          <w:b w:val="0"/>
          <w:bCs w:val="0"/>
        </w:rPr>
        <w:t>umfasst nun</w:t>
      </w:r>
      <w:r w:rsidR="00005ABA" w:rsidRPr="00005ABA">
        <w:rPr>
          <w:rFonts w:ascii="Averta Light" w:hAnsi="Averta Light" w:cs="Niramit Light"/>
          <w:b w:val="0"/>
          <w:bCs w:val="0"/>
        </w:rPr>
        <w:t xml:space="preserve"> kompaktere 2-, 4- und 6-fach-Varianten</w:t>
      </w:r>
      <w:r>
        <w:rPr>
          <w:rFonts w:ascii="Averta Light" w:hAnsi="Averta Light" w:cs="Niramit Light"/>
          <w:b w:val="0"/>
          <w:bCs w:val="0"/>
        </w:rPr>
        <w:t>, wodurch sich auch</w:t>
      </w:r>
      <w:r w:rsidR="00005ABA" w:rsidRPr="00005ABA">
        <w:rPr>
          <w:rFonts w:ascii="Averta Light" w:hAnsi="Averta Light" w:cs="Niramit Light"/>
          <w:b w:val="0"/>
          <w:bCs w:val="0"/>
        </w:rPr>
        <w:t xml:space="preserve"> kleinere Räume oder </w:t>
      </w:r>
      <w:r>
        <w:rPr>
          <w:rFonts w:ascii="Averta Light" w:hAnsi="Averta Light" w:cs="Niramit Light"/>
          <w:b w:val="0"/>
          <w:bCs w:val="0"/>
        </w:rPr>
        <w:t>Teilflächen effizient in</w:t>
      </w:r>
      <w:r w:rsidR="00005ABA" w:rsidRPr="00005ABA">
        <w:rPr>
          <w:rFonts w:ascii="Averta Light" w:hAnsi="Averta Light" w:cs="Niramit Light"/>
          <w:b w:val="0"/>
          <w:bCs w:val="0"/>
        </w:rPr>
        <w:t xml:space="preserve"> derselben Designlinie realisieren</w:t>
      </w:r>
      <w:r>
        <w:rPr>
          <w:rFonts w:ascii="Averta Light" w:hAnsi="Averta Light" w:cs="Niramit Light"/>
          <w:b w:val="0"/>
          <w:bCs w:val="0"/>
        </w:rPr>
        <w:t xml:space="preserve"> lassen</w:t>
      </w:r>
      <w:r w:rsidR="00005ABA" w:rsidRPr="00005ABA">
        <w:rPr>
          <w:rFonts w:ascii="Averta Light" w:hAnsi="Averta Light" w:cs="Niramit Light"/>
          <w:b w:val="0"/>
          <w:bCs w:val="0"/>
        </w:rPr>
        <w:t>. Für Planer und Betreiber bedeutet das mehr Flexibilität ohne Systembruch.</w:t>
      </w:r>
    </w:p>
    <w:p w14:paraId="2BA105D3" w14:textId="03070638" w:rsidR="00005ABA" w:rsidRDefault="00005ABA" w:rsidP="00005ABA">
      <w:pPr>
        <w:pStyle w:val="berschrift"/>
        <w:spacing w:after="115"/>
        <w:rPr>
          <w:rFonts w:ascii="Averta Light" w:hAnsi="Averta Light" w:cs="Niramit Light"/>
          <w:b w:val="0"/>
          <w:bCs w:val="0"/>
        </w:rPr>
      </w:pPr>
      <w:r w:rsidRPr="00005ABA">
        <w:rPr>
          <w:rFonts w:ascii="Averta Light" w:hAnsi="Averta Light" w:cs="Niramit Light"/>
          <w:b w:val="0"/>
          <w:bCs w:val="0"/>
        </w:rPr>
        <w:t xml:space="preserve">Technisch setzt </w:t>
      </w:r>
      <w:r w:rsidR="006D7A55">
        <w:rPr>
          <w:rFonts w:ascii="Averta Light" w:hAnsi="Averta Light" w:cs="Niramit Light"/>
          <w:b w:val="0"/>
          <w:bCs w:val="0"/>
        </w:rPr>
        <w:t xml:space="preserve">der </w:t>
      </w:r>
      <w:r w:rsidR="00BF58DE">
        <w:rPr>
          <w:rFonts w:ascii="Averta Light" w:hAnsi="Averta Light" w:cs="Niramit Light"/>
          <w:b w:val="0"/>
          <w:bCs w:val="0"/>
        </w:rPr>
        <w:t>Busch-</w:t>
      </w:r>
      <w:r w:rsidRPr="00005ABA">
        <w:rPr>
          <w:rFonts w:ascii="Averta Light" w:hAnsi="Averta Light" w:cs="Niramit Light"/>
          <w:b w:val="0"/>
          <w:bCs w:val="0"/>
        </w:rPr>
        <w:t>Tenton</w:t>
      </w:r>
      <w:r w:rsidR="00BF58DE" w:rsidRPr="00BF58DE">
        <w:rPr>
          <w:rFonts w:ascii="Averta Light" w:hAnsi="Averta Light" w:cs="Niramit Light"/>
          <w:b w:val="0"/>
          <w:bCs w:val="0"/>
          <w:vertAlign w:val="superscript"/>
        </w:rPr>
        <w:t>®</w:t>
      </w:r>
      <w:r w:rsidRPr="00005ABA">
        <w:rPr>
          <w:rFonts w:ascii="Averta Light" w:hAnsi="Averta Light" w:cs="Niramit Light"/>
          <w:b w:val="0"/>
          <w:bCs w:val="0"/>
        </w:rPr>
        <w:t xml:space="preserve"> auf </w:t>
      </w:r>
      <w:r w:rsidR="00BF58DE">
        <w:rPr>
          <w:rFonts w:ascii="Averta Light" w:hAnsi="Averta Light" w:cs="Niramit Light"/>
          <w:b w:val="0"/>
          <w:bCs w:val="0"/>
        </w:rPr>
        <w:t xml:space="preserve">eine </w:t>
      </w:r>
      <w:r w:rsidRPr="00005ABA">
        <w:rPr>
          <w:rFonts w:ascii="Averta Light" w:hAnsi="Averta Light" w:cs="Niramit Light"/>
          <w:b w:val="0"/>
          <w:bCs w:val="0"/>
        </w:rPr>
        <w:t>integrierte Sensorik und hohe Funktionsdichte. Temperatur- und Feuchtesensoren sind serienmäßig an Bord</w:t>
      </w:r>
      <w:r w:rsidR="006D7A55">
        <w:rPr>
          <w:rFonts w:ascii="Averta Light" w:hAnsi="Averta Light" w:cs="Niramit Light"/>
          <w:b w:val="0"/>
          <w:bCs w:val="0"/>
        </w:rPr>
        <w:t xml:space="preserve"> und</w:t>
      </w:r>
      <w:r w:rsidRPr="00005ABA">
        <w:rPr>
          <w:rFonts w:ascii="Averta Light" w:hAnsi="Averta Light" w:cs="Niramit Light"/>
          <w:b w:val="0"/>
          <w:bCs w:val="0"/>
        </w:rPr>
        <w:t xml:space="preserve"> Varianten mit CO₂-Sensor ermöglichen zusätzlich eine direkte Bewertung der Luftqualität. </w:t>
      </w:r>
      <w:r w:rsidR="00EF70D4">
        <w:rPr>
          <w:rFonts w:ascii="Averta Light" w:hAnsi="Averta Light" w:cs="Niramit Light"/>
          <w:b w:val="0"/>
          <w:bCs w:val="0"/>
        </w:rPr>
        <w:t>Eine</w:t>
      </w:r>
      <w:r w:rsidR="00BF58DE">
        <w:rPr>
          <w:rFonts w:ascii="Averta Light" w:hAnsi="Averta Light" w:cs="Niramit Light"/>
          <w:b w:val="0"/>
          <w:bCs w:val="0"/>
        </w:rPr>
        <w:t xml:space="preserve"> neue</w:t>
      </w:r>
      <w:r w:rsidRPr="00005ABA">
        <w:rPr>
          <w:rFonts w:ascii="Averta Light" w:hAnsi="Averta Light" w:cs="Niramit Light"/>
          <w:b w:val="0"/>
          <w:bCs w:val="0"/>
        </w:rPr>
        <w:t xml:space="preserve"> integrierte </w:t>
      </w:r>
      <w:r w:rsidR="00EF70D4">
        <w:rPr>
          <w:rFonts w:ascii="Averta Light" w:hAnsi="Averta Light" w:cs="Niramit Light"/>
          <w:b w:val="0"/>
          <w:bCs w:val="0"/>
        </w:rPr>
        <w:t>LED-</w:t>
      </w:r>
      <w:r w:rsidRPr="00005ABA">
        <w:rPr>
          <w:rFonts w:ascii="Averta Light" w:hAnsi="Averta Light" w:cs="Niramit Light"/>
          <w:b w:val="0"/>
          <w:bCs w:val="0"/>
        </w:rPr>
        <w:t>Ampel</w:t>
      </w:r>
      <w:r w:rsidR="00EF70D4">
        <w:rPr>
          <w:rFonts w:ascii="Averta Light" w:hAnsi="Averta Light" w:cs="Niramit Light"/>
          <w:b w:val="0"/>
          <w:bCs w:val="0"/>
        </w:rPr>
        <w:t xml:space="preserve"> </w:t>
      </w:r>
      <w:r w:rsidR="00EF70D4" w:rsidRPr="00EF70D4">
        <w:rPr>
          <w:rFonts w:ascii="Averta Light" w:hAnsi="Averta Light" w:cs="Niramit Light"/>
          <w:b w:val="0"/>
          <w:bCs w:val="0"/>
        </w:rPr>
        <w:t>zeigt den CO₂-Status unmittelbar an – Grün signalisiert gute Luftqualität, Gelb und Rot weisen auf Lüftungsbedarf hin.</w:t>
      </w:r>
      <w:r w:rsidRPr="00005ABA">
        <w:rPr>
          <w:rFonts w:ascii="Averta Light" w:hAnsi="Averta Light" w:cs="Niramit Light"/>
          <w:b w:val="0"/>
          <w:bCs w:val="0"/>
        </w:rPr>
        <w:t xml:space="preserve"> In Verbindung mit </w:t>
      </w:r>
      <w:r w:rsidR="00BA002A">
        <w:rPr>
          <w:rFonts w:ascii="Averta Light" w:hAnsi="Averta Light" w:cs="Niramit Light"/>
          <w:b w:val="0"/>
          <w:bCs w:val="0"/>
        </w:rPr>
        <w:t>der</w:t>
      </w:r>
      <w:r w:rsidR="00BA002A" w:rsidRPr="00005ABA">
        <w:rPr>
          <w:rFonts w:ascii="Averta Light" w:hAnsi="Averta Light" w:cs="Niramit Light"/>
          <w:b w:val="0"/>
          <w:bCs w:val="0"/>
        </w:rPr>
        <w:t xml:space="preserve"> </w:t>
      </w:r>
      <w:r w:rsidRPr="00005ABA">
        <w:rPr>
          <w:rFonts w:ascii="Averta Light" w:hAnsi="Averta Light" w:cs="Niramit Light"/>
          <w:b w:val="0"/>
          <w:bCs w:val="0"/>
        </w:rPr>
        <w:t>erweiterten Display</w:t>
      </w:r>
      <w:r w:rsidR="00BA002A">
        <w:rPr>
          <w:rFonts w:ascii="Averta Light" w:hAnsi="Averta Light" w:cs="Niramit Light"/>
          <w:b w:val="0"/>
          <w:bCs w:val="0"/>
        </w:rPr>
        <w:t>darstellung</w:t>
      </w:r>
      <w:r w:rsidRPr="00005ABA">
        <w:rPr>
          <w:rFonts w:ascii="Averta Light" w:hAnsi="Averta Light" w:cs="Niramit Light"/>
          <w:b w:val="0"/>
          <w:bCs w:val="0"/>
        </w:rPr>
        <w:t xml:space="preserve"> werden Ist- und Solltemperatur, Betriebsarten sowie Heiz- oder Kühlstatus übersichtlich dargestellt. </w:t>
      </w:r>
      <w:r w:rsidR="00EF70D4" w:rsidRPr="00EF70D4">
        <w:rPr>
          <w:rFonts w:ascii="Averta Light" w:hAnsi="Averta Light" w:cs="Niramit Light"/>
          <w:b w:val="0"/>
          <w:bCs w:val="0"/>
        </w:rPr>
        <w:t>Das unterstützt Betreiber bei der Einhaltung aktueller Anforderungen an Raumklima und Arbeitsstättenrichtlinien.</w:t>
      </w:r>
    </w:p>
    <w:p w14:paraId="27A4DF40" w14:textId="618E717F" w:rsidR="00BA002A" w:rsidRPr="00005ABA" w:rsidRDefault="00EF70D4" w:rsidP="00005ABA">
      <w:pPr>
        <w:pStyle w:val="berschrift"/>
        <w:spacing w:after="115"/>
        <w:rPr>
          <w:rFonts w:ascii="Averta Light" w:hAnsi="Averta Light" w:cs="Niramit Light"/>
          <w:b w:val="0"/>
          <w:bCs w:val="0"/>
        </w:rPr>
      </w:pPr>
      <w:r w:rsidRPr="00EF70D4">
        <w:rPr>
          <w:rFonts w:ascii="Averta Light" w:hAnsi="Averta Light" w:cs="Niramit Light"/>
          <w:b w:val="0"/>
          <w:bCs w:val="0"/>
        </w:rPr>
        <w:t>Auch hier gilt: Die Geräte sind für Standard-Unterputz- oder Aufputzdosen ausgelegt und erfüllen mit KNX Data Secure den aktuellen Sicherheitsstandard. Als Bestandteil des ABB ClimaECO Systems verbinden sie Bedienung, Sensorik und Raumregelung in einem Gerät.</w:t>
      </w:r>
    </w:p>
    <w:p w14:paraId="0A7DA571" w14:textId="77777777" w:rsidR="00BA002A" w:rsidRDefault="00BA002A" w:rsidP="00005ABA">
      <w:pPr>
        <w:pStyle w:val="berschrift"/>
        <w:spacing w:after="115"/>
        <w:rPr>
          <w:rFonts w:ascii="Averta Light" w:hAnsi="Averta Light" w:cs="Niramit Light"/>
          <w:b w:val="0"/>
          <w:bCs w:val="0"/>
        </w:rPr>
      </w:pPr>
    </w:p>
    <w:p w14:paraId="2CC191E0" w14:textId="32270206" w:rsidR="00BA002A" w:rsidRPr="00603E7C" w:rsidRDefault="00BA002A" w:rsidP="00005ABA">
      <w:pPr>
        <w:pStyle w:val="berschrift"/>
        <w:spacing w:after="115"/>
        <w:rPr>
          <w:rFonts w:ascii="Averta Light" w:hAnsi="Averta Light" w:cs="Niramit Light"/>
        </w:rPr>
      </w:pPr>
      <w:r w:rsidRPr="00603E7C">
        <w:rPr>
          <w:rFonts w:ascii="Averta Light" w:hAnsi="Averta Light" w:cs="Niramit Light"/>
        </w:rPr>
        <w:t>Leistungsfähige Bedienkonzepte für moderne Gebäude</w:t>
      </w:r>
    </w:p>
    <w:p w14:paraId="44734758" w14:textId="66EF9E57" w:rsidR="00EF70D4" w:rsidRDefault="00EF70D4" w:rsidP="00005ABA">
      <w:pPr>
        <w:pStyle w:val="berschrift"/>
        <w:spacing w:after="115"/>
        <w:rPr>
          <w:rFonts w:ascii="Averta Light" w:hAnsi="Averta Light" w:cs="Niramit Light"/>
          <w:b w:val="0"/>
          <w:bCs w:val="0"/>
        </w:rPr>
      </w:pPr>
      <w:r w:rsidRPr="00EF70D4">
        <w:rPr>
          <w:rFonts w:ascii="Averta Light" w:hAnsi="Averta Light" w:cs="Niramit Light"/>
          <w:b w:val="0"/>
          <w:bCs w:val="0"/>
        </w:rPr>
        <w:t xml:space="preserve">Mit </w:t>
      </w:r>
      <w:r>
        <w:rPr>
          <w:rFonts w:ascii="Averta Light" w:hAnsi="Averta Light" w:cs="Niramit Light"/>
          <w:b w:val="0"/>
          <w:bCs w:val="0"/>
        </w:rPr>
        <w:t>Busch-</w:t>
      </w:r>
      <w:r w:rsidRPr="00EF70D4">
        <w:rPr>
          <w:rFonts w:ascii="Averta Light" w:hAnsi="Averta Light" w:cs="Niramit Light"/>
          <w:b w:val="0"/>
          <w:bCs w:val="0"/>
        </w:rPr>
        <w:t xml:space="preserve">IQTouch und </w:t>
      </w:r>
      <w:r>
        <w:rPr>
          <w:rFonts w:ascii="Averta Light" w:hAnsi="Averta Light" w:cs="Niramit Light"/>
          <w:b w:val="0"/>
          <w:bCs w:val="0"/>
        </w:rPr>
        <w:t>Busch-</w:t>
      </w:r>
      <w:r w:rsidRPr="00EF70D4">
        <w:rPr>
          <w:rFonts w:ascii="Averta Light" w:hAnsi="Averta Light" w:cs="Niramit Light"/>
          <w:b w:val="0"/>
          <w:bCs w:val="0"/>
        </w:rPr>
        <w:t>Tenton</w:t>
      </w:r>
      <w:r w:rsidRPr="00EF70D4">
        <w:rPr>
          <w:rFonts w:ascii="Averta Light" w:hAnsi="Averta Light" w:cs="Niramit Light"/>
          <w:b w:val="0"/>
          <w:bCs w:val="0"/>
          <w:vertAlign w:val="superscript"/>
        </w:rPr>
        <w:t>®</w:t>
      </w:r>
      <w:r w:rsidRPr="00EF70D4">
        <w:rPr>
          <w:rFonts w:ascii="Averta Light" w:hAnsi="Averta Light" w:cs="Niramit Light"/>
          <w:b w:val="0"/>
          <w:bCs w:val="0"/>
        </w:rPr>
        <w:t xml:space="preserve"> 2.0 positioniert Busch-Jaeger KNX-Bedienung als montagefreundliche Standardlösung für Neubau und Modernisierung. Hoher </w:t>
      </w:r>
      <w:r w:rsidRPr="00EF70D4">
        <w:rPr>
          <w:rFonts w:ascii="Averta Light" w:hAnsi="Averta Light" w:cs="Niramit Light"/>
          <w:b w:val="0"/>
          <w:bCs w:val="0"/>
        </w:rPr>
        <w:lastRenderedPageBreak/>
        <w:t>Funktionsumfang – bis zu 240 Funktionen –, integrierte SIP-Türkommunikation und CO₂-Überwachung sind ohne zusätzliche Einbaugehäuse realisierbar.</w:t>
      </w:r>
    </w:p>
    <w:p w14:paraId="4E902FB6" w14:textId="77777777" w:rsidR="00A85016" w:rsidRDefault="00A85016" w:rsidP="007454C2">
      <w:pPr>
        <w:pStyle w:val="berschrift"/>
        <w:spacing w:after="115"/>
        <w:rPr>
          <w:rFonts w:ascii="Averta Light" w:hAnsi="Averta Light" w:cs="Niramit Light"/>
          <w:b w:val="0"/>
          <w:bCs w:val="0"/>
        </w:rPr>
      </w:pPr>
    </w:p>
    <w:p w14:paraId="72846323" w14:textId="3798AB0B" w:rsidR="00502819" w:rsidRPr="007454C2" w:rsidRDefault="00B512FA" w:rsidP="007454C2">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25BF7B91" wp14:editId="2318AB0A">
            <wp:extent cx="2880000" cy="1506032"/>
            <wp:effectExtent l="0" t="0" r="0" b="0"/>
            <wp:docPr id="751063824" name="Grafik 1" descr="Ein Bild, das Text, Screenshot, Software, Multimedia-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3824" name="Grafik 1" descr="Ein Bild, das Text, Screenshot, Software, Multimedia-Software enthält.&#10;&#10;KI-generierte Inhalte können fehlerhaft sein."/>
                    <pic:cNvPicPr/>
                  </pic:nvPicPr>
                  <pic:blipFill>
                    <a:blip r:embed="rId11" cstate="screen">
                      <a:extLst>
                        <a:ext uri="{28A0092B-C50C-407E-A947-70E740481C1C}">
                          <a14:useLocalDpi xmlns:a14="http://schemas.microsoft.com/office/drawing/2010/main"/>
                        </a:ext>
                      </a:extLst>
                    </a:blip>
                    <a:stretch>
                      <a:fillRect/>
                    </a:stretch>
                  </pic:blipFill>
                  <pic:spPr>
                    <a:xfrm>
                      <a:off x="0" y="0"/>
                      <a:ext cx="2880000" cy="1506032"/>
                    </a:xfrm>
                    <a:prstGeom prst="rect">
                      <a:avLst/>
                    </a:prstGeom>
                  </pic:spPr>
                </pic:pic>
              </a:graphicData>
            </a:graphic>
          </wp:inline>
        </w:drawing>
      </w:r>
      <w:r>
        <w:rPr>
          <w:rFonts w:ascii="Averta Light" w:hAnsi="Averta Light" w:cs="Niramit Light"/>
          <w:b w:val="0"/>
          <w:bCs w:val="0"/>
        </w:rPr>
        <w:t xml:space="preserve">  </w:t>
      </w:r>
      <w:r>
        <w:rPr>
          <w:rFonts w:ascii="Averta Light" w:hAnsi="Averta Light" w:cs="Niramit Light"/>
          <w:b w:val="0"/>
          <w:bCs w:val="0"/>
          <w:noProof/>
        </w:rPr>
        <w:drawing>
          <wp:inline distT="0" distB="0" distL="0" distR="0" wp14:anchorId="76E69564" wp14:editId="6B331E27">
            <wp:extent cx="1503764" cy="2880000"/>
            <wp:effectExtent l="0" t="0" r="0" b="0"/>
            <wp:docPr id="792840343" name="Grafik 2" descr="Ein Bild, das Text, Multimedia, Software, Betriebssyst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40343" name="Grafik 2" descr="Ein Bild, das Text, Multimedia, Software, Betriebssystem enthält.&#10;&#10;KI-generierte Inhalte können fehlerhaft sein."/>
                    <pic:cNvPicPr/>
                  </pic:nvPicPr>
                  <pic:blipFill>
                    <a:blip r:embed="rId12" cstate="screen">
                      <a:extLst>
                        <a:ext uri="{28A0092B-C50C-407E-A947-70E740481C1C}">
                          <a14:useLocalDpi xmlns:a14="http://schemas.microsoft.com/office/drawing/2010/main"/>
                        </a:ext>
                      </a:extLst>
                    </a:blip>
                    <a:stretch>
                      <a:fillRect/>
                    </a:stretch>
                  </pic:blipFill>
                  <pic:spPr>
                    <a:xfrm>
                      <a:off x="0" y="0"/>
                      <a:ext cx="1503764" cy="2880000"/>
                    </a:xfrm>
                    <a:prstGeom prst="rect">
                      <a:avLst/>
                    </a:prstGeom>
                  </pic:spPr>
                </pic:pic>
              </a:graphicData>
            </a:graphic>
          </wp:inline>
        </w:drawing>
      </w:r>
    </w:p>
    <w:p w14:paraId="040BB6DE" w14:textId="789B4CA3" w:rsidR="00E85C57" w:rsidRDefault="00502819" w:rsidP="00926CBA">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B512FA">
        <w:rPr>
          <w:rFonts w:ascii="Averta Light" w:hAnsi="Averta Light" w:cs="Niramit Light"/>
          <w:b w:val="0"/>
          <w:bCs w:val="0"/>
        </w:rPr>
        <w:t xml:space="preserve">Das Busch-IQTouch </w:t>
      </w:r>
      <w:r w:rsidR="00B512FA" w:rsidRPr="00005ABA">
        <w:rPr>
          <w:rFonts w:ascii="Averta Light" w:hAnsi="Averta Light" w:cs="Niramit Light"/>
          <w:b w:val="0"/>
          <w:bCs w:val="0"/>
        </w:rPr>
        <w:t>7</w:t>
      </w:r>
      <w:r w:rsidR="00B512FA">
        <w:rPr>
          <w:rFonts w:ascii="Averta Light" w:hAnsi="Averta Light" w:cs="Niramit Light"/>
          <w:b w:val="0"/>
          <w:bCs w:val="0"/>
        </w:rPr>
        <w:t>“</w:t>
      </w:r>
      <w:r w:rsidR="00B512FA" w:rsidRPr="00005ABA">
        <w:rPr>
          <w:rFonts w:ascii="Averta Light" w:hAnsi="Averta Light" w:cs="Niramit Light"/>
          <w:b w:val="0"/>
          <w:bCs w:val="0"/>
        </w:rPr>
        <w:t xml:space="preserve"> kann horizontal </w:t>
      </w:r>
      <w:r w:rsidR="00B512FA">
        <w:rPr>
          <w:rFonts w:ascii="Averta Light" w:hAnsi="Averta Light" w:cs="Niramit Light"/>
          <w:b w:val="0"/>
          <w:bCs w:val="0"/>
        </w:rPr>
        <w:t>und</w:t>
      </w:r>
      <w:r w:rsidR="00B512FA" w:rsidRPr="00005ABA">
        <w:rPr>
          <w:rFonts w:ascii="Averta Light" w:hAnsi="Averta Light" w:cs="Niramit Light"/>
          <w:b w:val="0"/>
          <w:bCs w:val="0"/>
        </w:rPr>
        <w:t xml:space="preserve"> vertikal montiert werden</w:t>
      </w:r>
      <w:r w:rsidR="00B512FA">
        <w:rPr>
          <w:rFonts w:ascii="Averta Light" w:hAnsi="Averta Light" w:cs="Niramit Light"/>
          <w:b w:val="0"/>
          <w:bCs w:val="0"/>
        </w:rPr>
        <w:t xml:space="preserve"> und ist in den Farben Weiß und Schwarz erhältlich.</w:t>
      </w:r>
    </w:p>
    <w:p w14:paraId="6A3D5C10" w14:textId="77777777" w:rsidR="00B512FA" w:rsidRDefault="00B512FA" w:rsidP="00926CBA">
      <w:pPr>
        <w:pStyle w:val="berschrift"/>
        <w:spacing w:after="115"/>
        <w:rPr>
          <w:rFonts w:ascii="Averta Light" w:hAnsi="Averta Light" w:cs="Niramit Light"/>
          <w:b w:val="0"/>
          <w:bCs w:val="0"/>
        </w:rPr>
      </w:pPr>
    </w:p>
    <w:p w14:paraId="5320313D" w14:textId="467497F0" w:rsidR="00B512FA" w:rsidRDefault="00B512FA" w:rsidP="00926CBA">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01F59EFE" wp14:editId="1461136E">
            <wp:extent cx="3600000" cy="3091270"/>
            <wp:effectExtent l="0" t="0" r="0" b="0"/>
            <wp:docPr id="1264300025" name="Grafik 4" descr="Ein Bild, das Screenshot, Software, Multimedia,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00025" name="Grafik 4" descr="Ein Bild, das Screenshot, Software, Multimedia, Text enthält.&#10;&#10;KI-generierte Inhalte können fehlerhaft sein."/>
                    <pic:cNvPicPr/>
                  </pic:nvPicPr>
                  <pic:blipFill>
                    <a:blip r:embed="rId13" cstate="screen">
                      <a:extLst>
                        <a:ext uri="{28A0092B-C50C-407E-A947-70E740481C1C}">
                          <a14:useLocalDpi xmlns:a14="http://schemas.microsoft.com/office/drawing/2010/main"/>
                        </a:ext>
                      </a:extLst>
                    </a:blip>
                    <a:stretch>
                      <a:fillRect/>
                    </a:stretch>
                  </pic:blipFill>
                  <pic:spPr>
                    <a:xfrm>
                      <a:off x="0" y="0"/>
                      <a:ext cx="3600000" cy="3091270"/>
                    </a:xfrm>
                    <a:prstGeom prst="rect">
                      <a:avLst/>
                    </a:prstGeom>
                  </pic:spPr>
                </pic:pic>
              </a:graphicData>
            </a:graphic>
          </wp:inline>
        </w:drawing>
      </w:r>
    </w:p>
    <w:p w14:paraId="00F39C01" w14:textId="3BBD1BCB" w:rsidR="00B512FA" w:rsidRDefault="00B512FA" w:rsidP="00B512FA">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Pr="00B512FA">
        <w:rPr>
          <w:rFonts w:ascii="Averta Light" w:hAnsi="Averta Light" w:cs="Niramit Light"/>
          <w:b w:val="0"/>
          <w:bCs w:val="0"/>
        </w:rPr>
        <w:t>Die moderne Bedienoberfläche mit optionaler Grundrissintegration sorgt für eine klare, intuitive Nutzerführung</w:t>
      </w:r>
      <w:r>
        <w:rPr>
          <w:rFonts w:ascii="Averta Light" w:hAnsi="Averta Light" w:cs="Niramit Light"/>
          <w:b w:val="0"/>
          <w:bCs w:val="0"/>
        </w:rPr>
        <w:t>.</w:t>
      </w:r>
    </w:p>
    <w:p w14:paraId="56CF8023" w14:textId="77777777" w:rsidR="00B512FA" w:rsidRDefault="00B512FA" w:rsidP="00926CBA">
      <w:pPr>
        <w:pStyle w:val="berschrift"/>
        <w:spacing w:after="115"/>
        <w:rPr>
          <w:rFonts w:ascii="Averta Light" w:hAnsi="Averta Light" w:cs="Niramit Light"/>
          <w:b w:val="0"/>
          <w:bCs w:val="0"/>
        </w:rPr>
      </w:pPr>
    </w:p>
    <w:p w14:paraId="12E000C4" w14:textId="2CEA7F8E" w:rsidR="00B512FA" w:rsidRDefault="00B512FA" w:rsidP="00926CBA">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3B2C3F41" wp14:editId="30E32076">
            <wp:extent cx="4680000" cy="2373016"/>
            <wp:effectExtent l="0" t="0" r="0" b="0"/>
            <wp:docPr id="810048251" name="Grafik 3" descr="Ein Bild, das Screenshot, Elektronik, Elektronisches Gerä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8251" name="Grafik 3" descr="Ein Bild, das Screenshot, Elektronik, Elektronisches Gerät, Design enthält.&#10;&#10;KI-generierte Inhalte können fehlerhaft sein."/>
                    <pic:cNvPicPr/>
                  </pic:nvPicPr>
                  <pic:blipFill>
                    <a:blip r:embed="rId14" cstate="screen">
                      <a:extLst>
                        <a:ext uri="{28A0092B-C50C-407E-A947-70E740481C1C}">
                          <a14:useLocalDpi xmlns:a14="http://schemas.microsoft.com/office/drawing/2010/main"/>
                        </a:ext>
                      </a:extLst>
                    </a:blip>
                    <a:stretch>
                      <a:fillRect/>
                    </a:stretch>
                  </pic:blipFill>
                  <pic:spPr>
                    <a:xfrm>
                      <a:off x="0" y="0"/>
                      <a:ext cx="4680000" cy="2373016"/>
                    </a:xfrm>
                    <a:prstGeom prst="rect">
                      <a:avLst/>
                    </a:prstGeom>
                  </pic:spPr>
                </pic:pic>
              </a:graphicData>
            </a:graphic>
          </wp:inline>
        </w:drawing>
      </w:r>
    </w:p>
    <w:p w14:paraId="2A44A8C1" w14:textId="30EC5C8C" w:rsidR="00B512FA" w:rsidRDefault="00B512FA" w:rsidP="00B512FA">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FA4706" w:rsidRPr="00FA4706">
        <w:rPr>
          <w:rFonts w:ascii="Averta Light" w:hAnsi="Averta Light" w:cs="Niramit Light"/>
          <w:b w:val="0"/>
          <w:bCs w:val="0"/>
        </w:rPr>
        <w:t>Beim Busch-Tenton</w:t>
      </w:r>
      <w:r w:rsidR="00FA4706" w:rsidRPr="00FA4706">
        <w:rPr>
          <w:rFonts w:ascii="Averta Light" w:hAnsi="Averta Light" w:cs="Niramit Light"/>
          <w:b w:val="0"/>
          <w:bCs w:val="0"/>
          <w:vertAlign w:val="superscript"/>
        </w:rPr>
        <w:t>®</w:t>
      </w:r>
      <w:r w:rsidR="00FA4706" w:rsidRPr="00FA4706">
        <w:rPr>
          <w:rFonts w:ascii="Averta Light" w:hAnsi="Averta Light" w:cs="Niramit Light"/>
          <w:b w:val="0"/>
          <w:bCs w:val="0"/>
        </w:rPr>
        <w:t xml:space="preserve"> 2.0 signalisiert</w:t>
      </w:r>
      <w:r w:rsidR="00FA4706">
        <w:rPr>
          <w:rFonts w:ascii="Averta Light" w:hAnsi="Averta Light" w:cs="Niramit Light"/>
          <w:b w:val="0"/>
          <w:bCs w:val="0"/>
        </w:rPr>
        <w:t xml:space="preserve"> die </w:t>
      </w:r>
      <w:r w:rsidRPr="00B512FA">
        <w:rPr>
          <w:rFonts w:ascii="Averta Light" w:hAnsi="Averta Light" w:cs="Niramit Light"/>
          <w:b w:val="0"/>
          <w:bCs w:val="0"/>
        </w:rPr>
        <w:t xml:space="preserve">neue integrierte </w:t>
      </w:r>
      <w:r w:rsidR="00EF70D4">
        <w:rPr>
          <w:rFonts w:ascii="Averta Light" w:hAnsi="Averta Light" w:cs="Niramit Light"/>
          <w:b w:val="0"/>
          <w:bCs w:val="0"/>
        </w:rPr>
        <w:t>LED-</w:t>
      </w:r>
      <w:r w:rsidRPr="00B512FA">
        <w:rPr>
          <w:rFonts w:ascii="Averta Light" w:hAnsi="Averta Light" w:cs="Niramit Light"/>
          <w:b w:val="0"/>
          <w:bCs w:val="0"/>
        </w:rPr>
        <w:t>Ampel</w:t>
      </w:r>
      <w:r w:rsidR="00EF70D4">
        <w:rPr>
          <w:rFonts w:ascii="Averta Light" w:hAnsi="Averta Light" w:cs="Niramit Light"/>
          <w:b w:val="0"/>
          <w:bCs w:val="0"/>
        </w:rPr>
        <w:t xml:space="preserve"> </w:t>
      </w:r>
      <w:r w:rsidRPr="00B512FA">
        <w:rPr>
          <w:rFonts w:ascii="Averta Light" w:hAnsi="Averta Light" w:cs="Niramit Light"/>
          <w:b w:val="0"/>
          <w:bCs w:val="0"/>
        </w:rPr>
        <w:t>auf einen Blick, wann gelüftet werden sollte</w:t>
      </w:r>
      <w:r w:rsidR="00BC0043">
        <w:rPr>
          <w:rFonts w:ascii="Averta Light" w:hAnsi="Averta Light" w:cs="Niramit Light"/>
          <w:b w:val="0"/>
          <w:bCs w:val="0"/>
        </w:rPr>
        <w:t xml:space="preserve"> – </w:t>
      </w:r>
      <w:r w:rsidR="00BC0043" w:rsidRPr="00BC0043">
        <w:rPr>
          <w:rFonts w:ascii="Averta Light" w:hAnsi="Averta Light" w:cs="Niramit Light"/>
          <w:b w:val="0"/>
          <w:bCs w:val="0"/>
        </w:rPr>
        <w:t>je nach Ausführung als farbiger Punkt im Display oder als Lichtsignal zwischen den Tasten</w:t>
      </w:r>
      <w:r w:rsidRPr="00B512FA">
        <w:rPr>
          <w:rFonts w:ascii="Averta Light" w:hAnsi="Averta Light" w:cs="Niramit Light"/>
          <w:b w:val="0"/>
          <w:bCs w:val="0"/>
        </w:rPr>
        <w:t>.</w:t>
      </w:r>
      <w:r>
        <w:rPr>
          <w:rFonts w:ascii="Averta Light" w:hAnsi="Averta Light" w:cs="Niramit Light"/>
          <w:b w:val="0"/>
          <w:bCs w:val="0"/>
        </w:rPr>
        <w:t xml:space="preserve"> </w:t>
      </w:r>
    </w:p>
    <w:p w14:paraId="6DC1436D" w14:textId="77777777" w:rsidR="00B512FA" w:rsidRDefault="00B512FA" w:rsidP="00926CBA">
      <w:pPr>
        <w:pStyle w:val="berschrift"/>
        <w:spacing w:after="115"/>
        <w:rPr>
          <w:rFonts w:ascii="Averta Light" w:hAnsi="Averta Light" w:cs="Niramit Light"/>
          <w:b w:val="0"/>
          <w:bCs w:val="0"/>
        </w:rPr>
      </w:pPr>
    </w:p>
    <w:p w14:paraId="646F1C9B" w14:textId="6E7F4F18" w:rsidR="00B512FA" w:rsidRDefault="00B512FA" w:rsidP="00926CBA">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3B784083" wp14:editId="761C25CD">
            <wp:extent cx="1440000" cy="1680000"/>
            <wp:effectExtent l="0" t="0" r="0" b="0"/>
            <wp:docPr id="444845845" name="Grafik 5" descr="Ein Bild, das Rechteck,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45845" name="Grafik 5" descr="Ein Bild, das Rechteck, Design enthält.&#10;&#10;KI-generierte Inhalte können fehlerhaft sein."/>
                    <pic:cNvPicPr/>
                  </pic:nvPicPr>
                  <pic:blipFill>
                    <a:blip r:embed="rId15" cstate="screen">
                      <a:extLst>
                        <a:ext uri="{28A0092B-C50C-407E-A947-70E740481C1C}">
                          <a14:useLocalDpi xmlns:a14="http://schemas.microsoft.com/office/drawing/2010/main"/>
                        </a:ext>
                      </a:extLst>
                    </a:blip>
                    <a:stretch>
                      <a:fillRect/>
                    </a:stretch>
                  </pic:blipFill>
                  <pic:spPr>
                    <a:xfrm>
                      <a:off x="0" y="0"/>
                      <a:ext cx="1440000" cy="1680000"/>
                    </a:xfrm>
                    <a:prstGeom prst="rect">
                      <a:avLst/>
                    </a:prstGeom>
                  </pic:spPr>
                </pic:pic>
              </a:graphicData>
            </a:graphic>
          </wp:inline>
        </w:drawing>
      </w:r>
      <w:r w:rsidR="00BC0043">
        <w:rPr>
          <w:rFonts w:ascii="Averta Light" w:hAnsi="Averta Light" w:cs="Niramit Light"/>
          <w:b w:val="0"/>
          <w:bCs w:val="0"/>
        </w:rPr>
        <w:t xml:space="preserve">  </w:t>
      </w:r>
      <w:r w:rsidR="00BC0043">
        <w:rPr>
          <w:rFonts w:ascii="Averta Light" w:hAnsi="Averta Light" w:cs="Niramit Light"/>
          <w:b w:val="0"/>
          <w:bCs w:val="0"/>
          <w:noProof/>
        </w:rPr>
        <w:drawing>
          <wp:inline distT="0" distB="0" distL="0" distR="0" wp14:anchorId="250A4EFF" wp14:editId="4703C151">
            <wp:extent cx="1440000" cy="1716364"/>
            <wp:effectExtent l="0" t="0" r="0" b="0"/>
            <wp:docPr id="621038970" name="Grafik 6" descr="Ein Bild, das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52380" name="Grafik 6" descr="Ein Bild, das Screenshot enthält.&#10;&#10;KI-generierte Inhalte können fehlerhaft sein."/>
                    <pic:cNvPicPr/>
                  </pic:nvPicPr>
                  <pic:blipFill>
                    <a:blip r:embed="rId16" cstate="screen">
                      <a:extLst>
                        <a:ext uri="{28A0092B-C50C-407E-A947-70E740481C1C}">
                          <a14:useLocalDpi xmlns:a14="http://schemas.microsoft.com/office/drawing/2010/main"/>
                        </a:ext>
                      </a:extLst>
                    </a:blip>
                    <a:stretch>
                      <a:fillRect/>
                    </a:stretch>
                  </pic:blipFill>
                  <pic:spPr>
                    <a:xfrm>
                      <a:off x="0" y="0"/>
                      <a:ext cx="1440000" cy="1716364"/>
                    </a:xfrm>
                    <a:prstGeom prst="rect">
                      <a:avLst/>
                    </a:prstGeom>
                  </pic:spPr>
                </pic:pic>
              </a:graphicData>
            </a:graphic>
          </wp:inline>
        </w:drawing>
      </w:r>
    </w:p>
    <w:p w14:paraId="2F3B3536" w14:textId="5C4EC1B8" w:rsidR="00B512FA" w:rsidRDefault="00B512FA" w:rsidP="00B512FA">
      <w:pPr>
        <w:pStyle w:val="berschrift"/>
        <w:spacing w:after="115"/>
        <w:rPr>
          <w:rFonts w:ascii="Averta Light" w:hAnsi="Averta Light" w:cs="Niramit Light"/>
          <w:b w:val="0"/>
          <w:bCs w:val="0"/>
        </w:rPr>
      </w:pPr>
      <w:r>
        <w:rPr>
          <w:rFonts w:ascii="Averta Light" w:hAnsi="Averta Light" w:cs="Niramit Light"/>
          <w:b w:val="0"/>
          <w:bCs w:val="0"/>
        </w:rPr>
        <w:t>Foto: Das neue Busch-Tenton</w:t>
      </w:r>
      <w:r w:rsidR="00CC38FF" w:rsidRPr="00CC38FF">
        <w:rPr>
          <w:rFonts w:ascii="Averta Light" w:hAnsi="Averta Light" w:cs="Niramit Light"/>
          <w:b w:val="0"/>
          <w:bCs w:val="0"/>
          <w:vertAlign w:val="superscript"/>
        </w:rPr>
        <w:t>®</w:t>
      </w:r>
      <w:r>
        <w:rPr>
          <w:rFonts w:ascii="Averta Light" w:hAnsi="Averta Light" w:cs="Niramit Light"/>
          <w:b w:val="0"/>
          <w:bCs w:val="0"/>
        </w:rPr>
        <w:t xml:space="preserve"> 2.0 </w:t>
      </w:r>
      <w:r w:rsidRPr="00005ABA">
        <w:rPr>
          <w:rFonts w:ascii="Averta Light" w:hAnsi="Averta Light" w:cs="Niramit Light"/>
          <w:b w:val="0"/>
          <w:bCs w:val="0"/>
        </w:rPr>
        <w:t xml:space="preserve">Sortiment </w:t>
      </w:r>
      <w:r>
        <w:rPr>
          <w:rFonts w:ascii="Averta Light" w:hAnsi="Averta Light" w:cs="Niramit Light"/>
          <w:b w:val="0"/>
          <w:bCs w:val="0"/>
        </w:rPr>
        <w:t>umfasst nun</w:t>
      </w:r>
      <w:r w:rsidRPr="00005ABA">
        <w:rPr>
          <w:rFonts w:ascii="Averta Light" w:hAnsi="Averta Light" w:cs="Niramit Light"/>
          <w:b w:val="0"/>
          <w:bCs w:val="0"/>
        </w:rPr>
        <w:t xml:space="preserve"> kompaktere 2-, 4- und 6-fach-Varianten</w:t>
      </w:r>
      <w:r w:rsidR="00762941">
        <w:rPr>
          <w:rFonts w:ascii="Averta Light" w:hAnsi="Averta Light" w:cs="Niramit Light"/>
          <w:b w:val="0"/>
          <w:bCs w:val="0"/>
        </w:rPr>
        <w:t xml:space="preserve"> und ist in den Farben Weiß und Schwarz erhältlich</w:t>
      </w:r>
      <w:r>
        <w:rPr>
          <w:rFonts w:ascii="Averta Light" w:hAnsi="Averta Light" w:cs="Niramit Light"/>
          <w:b w:val="0"/>
          <w:bCs w:val="0"/>
        </w:rPr>
        <w:t>.</w:t>
      </w:r>
    </w:p>
    <w:p w14:paraId="196ABF57" w14:textId="77777777" w:rsidR="00B512FA" w:rsidRDefault="00B512FA" w:rsidP="00926CBA">
      <w:pPr>
        <w:pStyle w:val="berschrift"/>
        <w:spacing w:after="115"/>
        <w:rPr>
          <w:rFonts w:ascii="Averta Light" w:hAnsi="Averta Light" w:cs="Niramit Light"/>
          <w:b w:val="0"/>
          <w:bCs w:val="0"/>
        </w:rPr>
      </w:pPr>
    </w:p>
    <w:p w14:paraId="4741A34B" w14:textId="77777777" w:rsidR="006B6187" w:rsidRDefault="006B6187" w:rsidP="00926CBA">
      <w:pPr>
        <w:pStyle w:val="berschrift"/>
        <w:spacing w:after="115"/>
        <w:rPr>
          <w:rFonts w:ascii="Averta Light" w:hAnsi="Averta Light" w:cs="Niramit Light"/>
          <w:b w:val="0"/>
          <w:bCs w:val="0"/>
        </w:rPr>
      </w:pPr>
    </w:p>
    <w:p w14:paraId="57C07848" w14:textId="7B8F65CF" w:rsidR="00D779D1" w:rsidRPr="005274A1" w:rsidRDefault="00E85C57" w:rsidP="00926CBA">
      <w:pPr>
        <w:pStyle w:val="berschrift"/>
        <w:spacing w:after="115"/>
        <w:rPr>
          <w:rFonts w:ascii="Averta Light" w:hAnsi="Averta Light" w:cs="Niramit Light"/>
          <w:b w:val="0"/>
          <w:bCs w:val="0"/>
        </w:rPr>
      </w:pPr>
      <w:r>
        <w:rPr>
          <w:rFonts w:ascii="Averta Light" w:hAnsi="Averta Light" w:cs="Niramit Light"/>
          <w:b w:val="0"/>
          <w:bCs w:val="0"/>
        </w:rPr>
        <w:t>Fotos: ABB AG – Busch-Jaeger</w:t>
      </w:r>
    </w:p>
    <w:p w14:paraId="7D8EA1D6" w14:textId="77777777" w:rsidR="00D779D1" w:rsidRPr="005274A1" w:rsidRDefault="00D779D1" w:rsidP="00926CBA">
      <w:pPr>
        <w:pStyle w:val="berschrift"/>
        <w:spacing w:after="115"/>
        <w:rPr>
          <w:rFonts w:ascii="Averta Light" w:hAnsi="Averta Light" w:cs="Niramit Light"/>
          <w:b w:val="0"/>
          <w:bCs w:val="0"/>
        </w:rPr>
      </w:pPr>
    </w:p>
    <w:p w14:paraId="50F8A01C" w14:textId="142139C6" w:rsidR="00D779D1" w:rsidRPr="005274A1" w:rsidRDefault="001D49FE" w:rsidP="00D779D1">
      <w:pPr>
        <w:pStyle w:val="berschrift"/>
        <w:spacing w:after="115"/>
        <w:rPr>
          <w:rFonts w:ascii="Averta Light" w:hAnsi="Averta Light" w:cs="Niramit Light"/>
          <w:b w:val="0"/>
          <w:bCs w:val="0"/>
          <w:sz w:val="18"/>
          <w:szCs w:val="18"/>
        </w:rPr>
      </w:pPr>
      <w:r w:rsidRPr="00286924">
        <w:rPr>
          <w:rFonts w:ascii="Averta Light" w:hAnsi="Averta Light" w:cs="Niramit Light"/>
          <w:b w:val="0"/>
          <w:bCs w:val="0"/>
          <w:sz w:val="18"/>
          <w:szCs w:val="18"/>
        </w:rPr>
        <w:t xml:space="preserve">Busch-Jaeger </w:t>
      </w:r>
      <w:r>
        <w:rPr>
          <w:rFonts w:ascii="Averta Light" w:hAnsi="Averta Light" w:cs="Niramit Light"/>
          <w:b w:val="0"/>
          <w:bCs w:val="0"/>
          <w:sz w:val="18"/>
          <w:szCs w:val="18"/>
        </w:rPr>
        <w:t xml:space="preserve">ist innovativer Marktführer für </w:t>
      </w:r>
      <w:r w:rsidRPr="00286924">
        <w:rPr>
          <w:rFonts w:ascii="Averta Light" w:hAnsi="Averta Light" w:cs="Niramit Light"/>
          <w:b w:val="0"/>
          <w:bCs w:val="0"/>
          <w:sz w:val="18"/>
          <w:szCs w:val="18"/>
        </w:rPr>
        <w:t xml:space="preserve">Elektroinstallationstechnik und Gebäudeautomation und </w:t>
      </w:r>
      <w:r>
        <w:rPr>
          <w:rFonts w:ascii="Averta Light" w:hAnsi="Averta Light" w:cs="Niramit Light"/>
          <w:b w:val="0"/>
          <w:bCs w:val="0"/>
          <w:sz w:val="18"/>
          <w:szCs w:val="18"/>
        </w:rPr>
        <w:t>zählt seit über 140 Jahren zu den starken</w:t>
      </w:r>
      <w:r w:rsidRPr="00286924">
        <w:rPr>
          <w:rFonts w:ascii="Averta Light" w:hAnsi="Averta Light" w:cs="Niramit Light"/>
          <w:b w:val="0"/>
          <w:bCs w:val="0"/>
          <w:sz w:val="18"/>
          <w:szCs w:val="18"/>
        </w:rPr>
        <w:t xml:space="preserve"> Marke</w:t>
      </w:r>
      <w:r>
        <w:rPr>
          <w:rFonts w:ascii="Averta Light" w:hAnsi="Averta Light" w:cs="Niramit Light"/>
          <w:b w:val="0"/>
          <w:bCs w:val="0"/>
          <w:sz w:val="18"/>
          <w:szCs w:val="18"/>
        </w:rPr>
        <w:t>n in Deutschland</w:t>
      </w:r>
      <w:r w:rsidRPr="00286924">
        <w:rPr>
          <w:rFonts w:ascii="Averta Light" w:hAnsi="Averta Light" w:cs="Niramit Light"/>
          <w:b w:val="0"/>
          <w:bCs w:val="0"/>
          <w:sz w:val="18"/>
          <w:szCs w:val="18"/>
        </w:rPr>
        <w:t xml:space="preserve">. </w:t>
      </w:r>
      <w:r>
        <w:rPr>
          <w:rFonts w:ascii="Averta Light" w:hAnsi="Averta Light" w:cs="Niramit Light"/>
          <w:b w:val="0"/>
          <w:bCs w:val="0"/>
          <w:sz w:val="18"/>
          <w:szCs w:val="18"/>
        </w:rPr>
        <w:t>Als</w:t>
      </w:r>
      <w:r w:rsidRPr="00286924">
        <w:rPr>
          <w:rFonts w:ascii="Averta Light" w:hAnsi="Averta Light" w:cs="Niramit Light"/>
          <w:b w:val="0"/>
          <w:bCs w:val="0"/>
          <w:sz w:val="18"/>
          <w:szCs w:val="18"/>
        </w:rPr>
        <w:t xml:space="preserve"> Marke </w:t>
      </w:r>
      <w:r>
        <w:rPr>
          <w:rFonts w:ascii="Averta Light" w:hAnsi="Averta Light" w:cs="Niramit Light"/>
          <w:b w:val="0"/>
          <w:bCs w:val="0"/>
          <w:sz w:val="18"/>
          <w:szCs w:val="18"/>
        </w:rPr>
        <w:t xml:space="preserve">der ABB AG </w:t>
      </w:r>
      <w:r w:rsidRPr="00286924">
        <w:rPr>
          <w:rFonts w:ascii="Averta Light" w:hAnsi="Averta Light" w:cs="Niramit Light"/>
          <w:b w:val="0"/>
          <w:bCs w:val="0"/>
          <w:sz w:val="18"/>
          <w:szCs w:val="18"/>
        </w:rPr>
        <w:t>steht</w:t>
      </w:r>
      <w:r>
        <w:rPr>
          <w:rFonts w:ascii="Averta Light" w:hAnsi="Averta Light" w:cs="Niramit Light"/>
          <w:b w:val="0"/>
          <w:bCs w:val="0"/>
          <w:sz w:val="18"/>
          <w:szCs w:val="18"/>
        </w:rPr>
        <w:t xml:space="preserve"> Busch-Jaeger</w:t>
      </w:r>
      <w:r w:rsidRPr="00286924">
        <w:rPr>
          <w:rFonts w:ascii="Averta Light" w:hAnsi="Averta Light" w:cs="Niramit Light"/>
          <w:b w:val="0"/>
          <w:bCs w:val="0"/>
          <w:sz w:val="18"/>
          <w:szCs w:val="18"/>
        </w:rPr>
        <w:t xml:space="preserve"> für innovative Technologien, die das Leben einfacher und zukunftssicher machen. Durch Qualität, Vielfalt und kontinuierliche Innovation erfüllt Busch-Jaeger in enger Zusammenarbeit mit Handwerk und Fachhandel höchste Standards. Darüber hinaus liegt ein klarer Fokus auf Ressourcenschonung und Energieeffizienz, um </w:t>
      </w:r>
      <w:r w:rsidRPr="00286924">
        <w:rPr>
          <w:rFonts w:ascii="Averta Light" w:hAnsi="Averta Light" w:cs="Niramit Light"/>
          <w:b w:val="0"/>
          <w:bCs w:val="0"/>
          <w:sz w:val="18"/>
          <w:szCs w:val="18"/>
        </w:rPr>
        <w:lastRenderedPageBreak/>
        <w:t>eine nachhaltigere Zukunft zu ermöglichen. Das Portfolio reicht vom gesamten Elektroinstallationsprogramm bis hin zu elektronischen High-End-Produkten für Smart Homes und Smart Buildings.</w:t>
      </w:r>
      <w:r>
        <w:rPr>
          <w:rFonts w:ascii="Averta Light" w:hAnsi="Averta Light" w:cs="Niramit Light"/>
          <w:b w:val="0"/>
          <w:bCs w:val="0"/>
          <w:sz w:val="18"/>
          <w:szCs w:val="18"/>
        </w:rPr>
        <w:t xml:space="preserve"> </w:t>
      </w:r>
      <w:hyperlink r:id="rId17" w:history="1">
        <w:r w:rsidRPr="00444711">
          <w:rPr>
            <w:rStyle w:val="Hyperlink"/>
            <w:rFonts w:ascii="Averta Light" w:hAnsi="Averta Light" w:cs="Niramit Light"/>
            <w:b w:val="0"/>
            <w:bCs w:val="0"/>
            <w:color w:val="000000" w:themeColor="text1"/>
            <w:sz w:val="18"/>
            <w:szCs w:val="18"/>
            <w:u w:val="none"/>
          </w:rPr>
          <w:t>www.busch-jaeger.de</w:t>
        </w:r>
      </w:hyperlink>
      <w:r w:rsidRPr="00444711">
        <w:rPr>
          <w:rFonts w:ascii="Averta Light" w:hAnsi="Averta Light" w:cs="Niramit Light"/>
          <w:b w:val="0"/>
          <w:bCs w:val="0"/>
          <w:color w:val="000000" w:themeColor="text1"/>
          <w:sz w:val="18"/>
          <w:szCs w:val="18"/>
        </w:rPr>
        <w:t xml:space="preserve"> </w:t>
      </w:r>
      <w:r w:rsidR="00D779D1" w:rsidRPr="005274A1">
        <w:rPr>
          <w:rFonts w:ascii="Averta Light" w:hAnsi="Averta Light" w:cs="Niramit Light"/>
          <w:b w:val="0"/>
          <w:bCs w:val="0"/>
          <w:sz w:val="18"/>
          <w:szCs w:val="18"/>
        </w:rPr>
        <w:t xml:space="preserve"> </w:t>
      </w:r>
    </w:p>
    <w:p w14:paraId="6D2330A7" w14:textId="7ADEACE5" w:rsidR="00D779D1" w:rsidRPr="005274A1" w:rsidRDefault="00016A71" w:rsidP="00D779D1">
      <w:pPr>
        <w:pStyle w:val="berschrift"/>
        <w:spacing w:after="115"/>
        <w:rPr>
          <w:rFonts w:ascii="Averta Light" w:hAnsi="Averta Light" w:cs="Niramit Light"/>
          <w:b w:val="0"/>
          <w:bCs w:val="0"/>
          <w:sz w:val="18"/>
          <w:szCs w:val="18"/>
        </w:rPr>
      </w:pPr>
      <w:r w:rsidRPr="00016A71">
        <w:rPr>
          <w:rFonts w:ascii="Averta Light" w:hAnsi="Averta Light" w:cs="Niramit Light"/>
          <w:b w:val="0"/>
          <w:bCs w:val="0"/>
          <w:sz w:val="18"/>
          <w:szCs w:val="18"/>
        </w:rPr>
        <w:t>Der Geschäftsbereich ABB Elektrifizierung ist ein weltweit führender Technologieanbieter für die effiziente und zuverlässige Energieverteilung von der Energiequelle bis zur Steckdose. In mehr als 100 Ländern und mit über 50.000 Mitarbeitenden setzen wir uns gemeinsam mit unseren Kunden und Partnern dafür ein, die drängenden Herausforderungen im Bereich der elektrischen Infrastruktur und des Energiemanagements zu lösen. Wir unterstützen die Energiewende und die globale Elektrifizierung, indem wir die sichere, intelligente und nachhaltige Verteilung von Strom ermöglichen. Bei ABB nennen wir das „Engineered to Outrun“ – entwickelt, um immer einen Schritt voraus zu sein. Mit Leidenschaft unterstützen wir unsere Kunden und Partner dabei, genau das zu erreichen</w:t>
      </w:r>
      <w:r w:rsidRPr="009B559D">
        <w:rPr>
          <w:rFonts w:ascii="Averta Light" w:hAnsi="Averta Light" w:cs="Niramit Light"/>
          <w:b w:val="0"/>
          <w:bCs w:val="0"/>
          <w:color w:val="000000" w:themeColor="text1"/>
          <w:sz w:val="18"/>
          <w:szCs w:val="18"/>
        </w:rPr>
        <w:t xml:space="preserve">. </w:t>
      </w:r>
      <w:hyperlink r:id="rId18" w:history="1">
        <w:r w:rsidR="009B559D" w:rsidRPr="009B559D">
          <w:rPr>
            <w:rStyle w:val="Hyperlink"/>
            <w:rFonts w:ascii="Averta Light" w:hAnsi="Averta Light" w:cs="Niramit Light"/>
            <w:b w:val="0"/>
            <w:bCs w:val="0"/>
            <w:color w:val="000000" w:themeColor="text1"/>
            <w:sz w:val="18"/>
            <w:szCs w:val="18"/>
            <w:u w:val="none"/>
          </w:rPr>
          <w:t>go.abb/electrification</w:t>
        </w:r>
      </w:hyperlink>
    </w:p>
    <w:p w14:paraId="7A0E78BE" w14:textId="77777777" w:rsidR="00D779D1" w:rsidRPr="005274A1" w:rsidRDefault="00D779D1" w:rsidP="00D779D1">
      <w:pPr>
        <w:pStyle w:val="berschrift"/>
        <w:spacing w:after="115"/>
        <w:rPr>
          <w:rFonts w:ascii="Averta Light" w:hAnsi="Averta Light" w:cs="Niramit Light"/>
          <w:b w:val="0"/>
          <w:bCs w:val="0"/>
          <w:sz w:val="18"/>
          <w:szCs w:val="18"/>
        </w:rPr>
      </w:pPr>
    </w:p>
    <w:p w14:paraId="0C24735D" w14:textId="4045298C" w:rsidR="00D779D1" w:rsidRPr="005274A1" w:rsidRDefault="00D779D1" w:rsidP="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Ansprechperson für weitergehende Informationen:</w:t>
      </w:r>
    </w:p>
    <w:p w14:paraId="2A1C6A0C" w14:textId="77777777" w:rsidR="001D49FE" w:rsidRPr="005274A1" w:rsidRDefault="001D49FE" w:rsidP="001D49FE">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Julia Feijóo Sampedro und Laura Gehrlein</w:t>
      </w:r>
    </w:p>
    <w:p w14:paraId="1F1D15B2" w14:textId="77777777" w:rsidR="001D49FE" w:rsidRPr="005274A1" w:rsidRDefault="001D49FE" w:rsidP="001D49FE">
      <w:pPr>
        <w:pStyle w:val="berschrift"/>
        <w:spacing w:after="115"/>
        <w:rPr>
          <w:rFonts w:ascii="Averta Light" w:hAnsi="Averta Light" w:cs="Niramit Light"/>
          <w:b w:val="0"/>
          <w:bCs w:val="0"/>
          <w:sz w:val="18"/>
          <w:szCs w:val="18"/>
        </w:rPr>
      </w:pPr>
      <w:r>
        <w:rPr>
          <w:rFonts w:ascii="Averta Light" w:hAnsi="Averta Light" w:cs="Niramit Light"/>
          <w:b w:val="0"/>
          <w:bCs w:val="0"/>
          <w:sz w:val="18"/>
          <w:szCs w:val="18"/>
        </w:rPr>
        <w:t>ABB AG – BUSCH-JAEGER</w:t>
      </w:r>
      <w:r w:rsidRPr="005274A1">
        <w:rPr>
          <w:rFonts w:ascii="Averta Light" w:hAnsi="Averta Light" w:cs="Niramit Light"/>
          <w:b w:val="0"/>
          <w:bCs w:val="0"/>
          <w:sz w:val="18"/>
          <w:szCs w:val="18"/>
        </w:rPr>
        <w:br/>
        <w:t>Bereich Unternehmenskommunikation/Presse</w:t>
      </w:r>
      <w:r w:rsidRPr="005274A1">
        <w:rPr>
          <w:rFonts w:ascii="Averta Light" w:hAnsi="Averta Light" w:cs="Niramit Light"/>
          <w:b w:val="0"/>
          <w:bCs w:val="0"/>
          <w:sz w:val="18"/>
          <w:szCs w:val="18"/>
        </w:rPr>
        <w:br/>
        <w:t>Freisenbergstraße 2</w:t>
      </w:r>
      <w:r w:rsidRPr="005274A1">
        <w:rPr>
          <w:rFonts w:ascii="Averta Light" w:hAnsi="Averta Light" w:cs="Niramit Light"/>
          <w:b w:val="0"/>
          <w:bCs w:val="0"/>
          <w:sz w:val="18"/>
          <w:szCs w:val="18"/>
        </w:rPr>
        <w:br/>
        <w:t>58513 Lüdenscheid</w:t>
      </w:r>
      <w:r w:rsidRPr="005274A1">
        <w:rPr>
          <w:rFonts w:ascii="Averta Light" w:hAnsi="Averta Light" w:cs="Niramit Light"/>
          <w:b w:val="0"/>
          <w:bCs w:val="0"/>
          <w:sz w:val="18"/>
          <w:szCs w:val="18"/>
        </w:rPr>
        <w:br/>
        <w:t>Mail: de-media.busch-jaeger@abb.com</w:t>
      </w:r>
    </w:p>
    <w:p w14:paraId="514F3F8D" w14:textId="525BE2E6" w:rsidR="00D779D1" w:rsidRPr="005274A1" w:rsidRDefault="00D779D1" w:rsidP="001D49FE">
      <w:pPr>
        <w:pStyle w:val="berschrift"/>
        <w:spacing w:after="115"/>
        <w:rPr>
          <w:rFonts w:ascii="Averta Light" w:hAnsi="Averta Light" w:cs="Niramit Light"/>
          <w:b w:val="0"/>
          <w:bCs w:val="0"/>
          <w:sz w:val="18"/>
          <w:szCs w:val="18"/>
        </w:rPr>
      </w:pPr>
    </w:p>
    <w:sectPr w:rsidR="00D779D1" w:rsidRPr="005274A1" w:rsidSect="0009333E">
      <w:headerReference w:type="default" r:id="rId19"/>
      <w:footerReference w:type="even" r:id="rId20"/>
      <w:footerReference w:type="default" r:id="rId21"/>
      <w:pgSz w:w="11906" w:h="16838"/>
      <w:pgMar w:top="1417" w:right="1417" w:bottom="1134" w:left="1417" w:header="59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CBB0" w14:textId="77777777" w:rsidR="00512364" w:rsidRDefault="00512364" w:rsidP="00AB5C02">
      <w:r>
        <w:separator/>
      </w:r>
    </w:p>
  </w:endnote>
  <w:endnote w:type="continuationSeparator" w:id="0">
    <w:p w14:paraId="551BCD7F" w14:textId="77777777" w:rsidR="00512364" w:rsidRDefault="00512364" w:rsidP="00A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LTStd-Bold">
    <w:altName w:val="Calibri"/>
    <w:panose1 w:val="020B0604020202020204"/>
    <w:charset w:val="4D"/>
    <w:family w:val="auto"/>
    <w:notTrueType/>
    <w:pitch w:val="default"/>
    <w:sig w:usb0="00000003" w:usb1="00000000" w:usb2="00000000" w:usb3="00000000" w:csb0="00000001" w:csb1="00000000"/>
  </w:font>
  <w:font w:name="Averta Light">
    <w:panose1 w:val="00000400000000000000"/>
    <w:charset w:val="4D"/>
    <w:family w:val="auto"/>
    <w:notTrueType/>
    <w:pitch w:val="variable"/>
    <w:sig w:usb0="20000087" w:usb1="00000001" w:usb2="00000000" w:usb3="00000000" w:csb0="0000019B" w:csb1="00000000"/>
  </w:font>
  <w:font w:name="Niramit">
    <w:panose1 w:val="00000500000000000000"/>
    <w:charset w:val="DE"/>
    <w:family w:val="auto"/>
    <w:pitch w:val="variable"/>
    <w:sig w:usb0="21000007" w:usb1="00000001" w:usb2="00000000" w:usb3="00000000" w:csb0="00010193" w:csb1="00000000"/>
  </w:font>
  <w:font w:name="Niramit Light">
    <w:altName w:val="Browallia New"/>
    <w:panose1 w:val="00000400000000000000"/>
    <w:charset w:val="DE"/>
    <w:family w:val="auto"/>
    <w:pitch w:val="variable"/>
    <w:sig w:usb0="21000007" w:usb1="00000001" w:usb2="00000000" w:usb3="00000000" w:csb0="00010193" w:csb1="00000000"/>
  </w:font>
  <w:font w:name="Averta Bold">
    <w:panose1 w:val="00000800000000000000"/>
    <w:charset w:val="4D"/>
    <w:family w:val="auto"/>
    <w:notTrueType/>
    <w:pitch w:val="variable"/>
    <w:sig w:usb0="20000087" w:usb1="00000001"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53055455"/>
      <w:docPartObj>
        <w:docPartGallery w:val="Page Numbers (Bottom of Page)"/>
        <w:docPartUnique/>
      </w:docPartObj>
    </w:sdtPr>
    <w:sdtContent>
      <w:p w14:paraId="5BEDF103" w14:textId="13EEE464" w:rsidR="0009333E" w:rsidRDefault="0009333E" w:rsidP="00BD5CE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335237250"/>
      <w:docPartObj>
        <w:docPartGallery w:val="Page Numbers (Bottom of Page)"/>
        <w:docPartUnique/>
      </w:docPartObj>
    </w:sdtPr>
    <w:sdtContent>
      <w:p w14:paraId="225A457E" w14:textId="438C3CBA" w:rsidR="0009333E" w:rsidRDefault="0009333E" w:rsidP="0009333E">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57739841"/>
      <w:docPartObj>
        <w:docPartGallery w:val="Page Numbers (Bottom of Page)"/>
        <w:docPartUnique/>
      </w:docPartObj>
    </w:sdtPr>
    <w:sdtContent>
      <w:p w14:paraId="7F52675B" w14:textId="0FF023DD" w:rsidR="0009333E" w:rsidRDefault="0009333E" w:rsidP="0009333E">
        <w:pPr>
          <w:pStyle w:val="Fuzeile"/>
          <w:framePr w:wrap="none" w:vAnchor="text" w:hAnchor="margin"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D39CE1F" w14:textId="77777777" w:rsidR="0009333E" w:rsidRDefault="0009333E" w:rsidP="0009333E">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91352213"/>
      <w:docPartObj>
        <w:docPartGallery w:val="Page Numbers (Bottom of Page)"/>
        <w:docPartUnique/>
      </w:docPartObj>
    </w:sdtPr>
    <w:sdtEndPr>
      <w:rPr>
        <w:rStyle w:val="Seitenzahl"/>
        <w:rFonts w:ascii="Niramit Light" w:hAnsi="Niramit Light" w:cs="Niramit Light" w:hint="cs"/>
        <w:sz w:val="18"/>
        <w:szCs w:val="18"/>
      </w:rPr>
    </w:sdtEndPr>
    <w:sdtContent>
      <w:p w14:paraId="2C567A28" w14:textId="41470B5F" w:rsidR="0009333E" w:rsidRPr="0009333E" w:rsidRDefault="0009333E" w:rsidP="0009333E">
        <w:pPr>
          <w:pStyle w:val="Fuzeile"/>
          <w:framePr w:wrap="none" w:vAnchor="text" w:hAnchor="margin" w:xAlign="right" w:y="1"/>
          <w:rPr>
            <w:rStyle w:val="Seitenzahl"/>
            <w:rFonts w:ascii="Niramit Light" w:hAnsi="Niramit Light" w:cs="Niramit Light"/>
            <w:sz w:val="18"/>
            <w:szCs w:val="18"/>
          </w:rPr>
        </w:pPr>
        <w:r w:rsidRPr="0009333E">
          <w:rPr>
            <w:rStyle w:val="Seitenzahl"/>
            <w:rFonts w:ascii="Niramit Light" w:hAnsi="Niramit Light" w:cs="Niramit Light" w:hint="cs"/>
            <w:sz w:val="18"/>
            <w:szCs w:val="18"/>
          </w:rPr>
          <w:fldChar w:fldCharType="begin"/>
        </w:r>
        <w:r w:rsidRPr="0009333E">
          <w:rPr>
            <w:rStyle w:val="Seitenzahl"/>
            <w:rFonts w:ascii="Niramit Light" w:hAnsi="Niramit Light" w:cs="Niramit Light" w:hint="cs"/>
            <w:sz w:val="18"/>
            <w:szCs w:val="18"/>
          </w:rPr>
          <w:instrText xml:space="preserve"> PAGE </w:instrText>
        </w:r>
        <w:r w:rsidRPr="0009333E">
          <w:rPr>
            <w:rStyle w:val="Seitenzahl"/>
            <w:rFonts w:ascii="Niramit Light" w:hAnsi="Niramit Light" w:cs="Niramit Light" w:hint="cs"/>
            <w:sz w:val="18"/>
            <w:szCs w:val="18"/>
          </w:rPr>
          <w:fldChar w:fldCharType="separate"/>
        </w:r>
        <w:r w:rsidRPr="0009333E">
          <w:rPr>
            <w:rStyle w:val="Seitenzahl"/>
            <w:rFonts w:ascii="Niramit Light" w:hAnsi="Niramit Light" w:cs="Niramit Light" w:hint="cs"/>
            <w:noProof/>
            <w:sz w:val="18"/>
            <w:szCs w:val="18"/>
          </w:rPr>
          <w:t>1</w:t>
        </w:r>
        <w:r w:rsidRPr="0009333E">
          <w:rPr>
            <w:rStyle w:val="Seitenzahl"/>
            <w:rFonts w:ascii="Niramit Light" w:hAnsi="Niramit Light" w:cs="Niramit Light" w:hint="cs"/>
            <w:sz w:val="18"/>
            <w:szCs w:val="18"/>
          </w:rPr>
          <w:fldChar w:fldCharType="end"/>
        </w:r>
      </w:p>
    </w:sdtContent>
  </w:sdt>
  <w:p w14:paraId="5A2FE761" w14:textId="77777777" w:rsidR="0009333E" w:rsidRDefault="0009333E" w:rsidP="0009333E">
    <w:pPr>
      <w:pStyle w:val="Fuzeile"/>
      <w:ind w:right="360"/>
      <w:rPr>
        <w:caps/>
        <w:color w:val="4472C4" w:themeColor="accent1"/>
      </w:rPr>
    </w:pPr>
  </w:p>
  <w:p w14:paraId="04AF14D5" w14:textId="7EE94B61" w:rsidR="0009333E" w:rsidRPr="0009333E" w:rsidRDefault="0009333E">
    <w:pPr>
      <w:rPr>
        <w:rFonts w:ascii="Niramit Light" w:hAnsi="Niramit Light" w:cs="Niramit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4186" w14:textId="77777777" w:rsidR="00512364" w:rsidRDefault="00512364" w:rsidP="00AB5C02">
      <w:r>
        <w:separator/>
      </w:r>
    </w:p>
  </w:footnote>
  <w:footnote w:type="continuationSeparator" w:id="0">
    <w:p w14:paraId="24E5846C" w14:textId="77777777" w:rsidR="00512364" w:rsidRDefault="00512364" w:rsidP="00AB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79F6" w14:textId="1A0F1673" w:rsidR="00926CBA" w:rsidRDefault="00926CBA">
    <w:pPr>
      <w:pStyle w:val="Kopfzeile"/>
    </w:pPr>
  </w:p>
  <w:p w14:paraId="48EB387A" w14:textId="4EB22012" w:rsidR="00926CBA" w:rsidRDefault="00533EA4">
    <w:pPr>
      <w:pStyle w:val="Kopfzeile"/>
    </w:pPr>
    <w:r>
      <w:rPr>
        <w:rFonts w:ascii="Averta Bold" w:hAnsi="Averta Bold" w:cs="Niramit"/>
        <w:b/>
        <w:bCs/>
        <w:noProof/>
        <w:color w:val="AEAAAA" w:themeColor="background2" w:themeShade="BF"/>
        <w:sz w:val="40"/>
        <w:szCs w:val="40"/>
      </w:rPr>
      <w:drawing>
        <wp:anchor distT="0" distB="0" distL="114300" distR="114300" simplePos="0" relativeHeight="251658240" behindDoc="1" locked="0" layoutInCell="1" allowOverlap="1" wp14:anchorId="39BEF125" wp14:editId="14D75126">
          <wp:simplePos x="0" y="0"/>
          <wp:positionH relativeFrom="column">
            <wp:posOffset>3997325</wp:posOffset>
          </wp:positionH>
          <wp:positionV relativeFrom="paragraph">
            <wp:posOffset>136396</wp:posOffset>
          </wp:positionV>
          <wp:extent cx="2052000" cy="465047"/>
          <wp:effectExtent l="0" t="0" r="0" b="5080"/>
          <wp:wrapNone/>
          <wp:docPr id="7345934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93490" name="Grafik 734593490"/>
                  <pic:cNvPicPr/>
                </pic:nvPicPr>
                <pic:blipFill>
                  <a:blip r:embed="rId1">
                    <a:extLst>
                      <a:ext uri="{28A0092B-C50C-407E-A947-70E740481C1C}">
                        <a14:useLocalDpi xmlns:a14="http://schemas.microsoft.com/office/drawing/2010/main" val="0"/>
                      </a:ext>
                    </a:extLst>
                  </a:blip>
                  <a:stretch>
                    <a:fillRect/>
                  </a:stretch>
                </pic:blipFill>
                <pic:spPr>
                  <a:xfrm>
                    <a:off x="0" y="0"/>
                    <a:ext cx="2052000" cy="465047"/>
                  </a:xfrm>
                  <a:prstGeom prst="rect">
                    <a:avLst/>
                  </a:prstGeom>
                </pic:spPr>
              </pic:pic>
            </a:graphicData>
          </a:graphic>
          <wp14:sizeRelH relativeFrom="page">
            <wp14:pctWidth>0</wp14:pctWidth>
          </wp14:sizeRelH>
          <wp14:sizeRelV relativeFrom="page">
            <wp14:pctHeight>0</wp14:pctHeight>
          </wp14:sizeRelV>
        </wp:anchor>
      </w:drawing>
    </w:r>
  </w:p>
  <w:p w14:paraId="562FD055" w14:textId="1D2814AD" w:rsidR="00926CBA" w:rsidRPr="00C87330" w:rsidRDefault="00926CBA">
    <w:pPr>
      <w:pStyle w:val="Kopfzeile"/>
      <w:rPr>
        <w:rFonts w:ascii="Averta Bold" w:hAnsi="Averta Bold" w:cs="Niramit"/>
        <w:b/>
        <w:bCs/>
        <w:color w:val="AEAAAA" w:themeColor="background2" w:themeShade="BF"/>
        <w:sz w:val="40"/>
        <w:szCs w:val="40"/>
      </w:rPr>
    </w:pPr>
    <w:r w:rsidRPr="00C87330">
      <w:rPr>
        <w:rFonts w:ascii="Averta Bold" w:hAnsi="Averta Bold" w:cs="Niramit"/>
        <w:b/>
        <w:bCs/>
        <w:color w:val="AEAAAA" w:themeColor="background2" w:themeShade="BF"/>
        <w:sz w:val="40"/>
        <w:szCs w:val="40"/>
      </w:rPr>
      <w:t>Pressemitteilung</w:t>
    </w:r>
  </w:p>
  <w:p w14:paraId="036A1512" w14:textId="26A623A4" w:rsidR="00926CBA" w:rsidRDefault="00926CBA">
    <w:pPr>
      <w:pStyle w:val="Kopfzeile"/>
      <w:rPr>
        <w:rFonts w:ascii="Arial" w:hAnsi="Arial" w:cs="Arial"/>
        <w:b/>
        <w:bCs/>
        <w:color w:val="D0CECE" w:themeColor="background2" w:themeShade="E6"/>
        <w:sz w:val="28"/>
        <w:szCs w:val="28"/>
      </w:rPr>
    </w:pPr>
  </w:p>
  <w:p w14:paraId="6F858D41" w14:textId="74778AA6" w:rsidR="0009333E" w:rsidRPr="00926CBA" w:rsidRDefault="0009333E">
    <w:pPr>
      <w:pStyle w:val="Kopfzeile"/>
      <w:rPr>
        <w:rFonts w:ascii="Arial" w:hAnsi="Arial" w:cs="Arial"/>
        <w:b/>
        <w:bCs/>
        <w:color w:val="D0CECE" w:themeColor="background2" w:themeShade="E6"/>
        <w:sz w:val="28"/>
        <w:szCs w:val="28"/>
      </w:rPr>
    </w:pPr>
  </w:p>
  <w:p w14:paraId="441C5816" w14:textId="17B71208" w:rsidR="00926CBA" w:rsidRPr="00926CBA" w:rsidRDefault="00926CBA">
    <w:pPr>
      <w:pStyle w:val="Kopfzeile"/>
      <w:rPr>
        <w:rFonts w:ascii="Arial" w:hAnsi="Arial" w:cs="Arial"/>
        <w:b/>
        <w:bCs/>
        <w:color w:val="D0CECE" w:themeColor="background2" w:themeShade="E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548"/>
    <w:multiLevelType w:val="hybridMultilevel"/>
    <w:tmpl w:val="A59E076E"/>
    <w:lvl w:ilvl="0" w:tplc="4B2C5B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560C5"/>
    <w:multiLevelType w:val="hybridMultilevel"/>
    <w:tmpl w:val="BA8E6044"/>
    <w:lvl w:ilvl="0" w:tplc="813407F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D40F3A"/>
    <w:multiLevelType w:val="hybridMultilevel"/>
    <w:tmpl w:val="9DC62416"/>
    <w:lvl w:ilvl="0" w:tplc="B69880C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E7743"/>
    <w:multiLevelType w:val="hybridMultilevel"/>
    <w:tmpl w:val="77C2AAA0"/>
    <w:lvl w:ilvl="0" w:tplc="8E7817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4D121C"/>
    <w:multiLevelType w:val="hybridMultilevel"/>
    <w:tmpl w:val="EE861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4178F5"/>
    <w:multiLevelType w:val="hybridMultilevel"/>
    <w:tmpl w:val="598EF758"/>
    <w:lvl w:ilvl="0" w:tplc="B29A522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568181">
    <w:abstractNumId w:val="3"/>
  </w:num>
  <w:num w:numId="2" w16cid:durableId="1035545383">
    <w:abstractNumId w:val="0"/>
  </w:num>
  <w:num w:numId="3" w16cid:durableId="1860074706">
    <w:abstractNumId w:val="2"/>
  </w:num>
  <w:num w:numId="4" w16cid:durableId="1243488547">
    <w:abstractNumId w:val="4"/>
  </w:num>
  <w:num w:numId="5" w16cid:durableId="224529099">
    <w:abstractNumId w:val="1"/>
  </w:num>
  <w:num w:numId="6" w16cid:durableId="1758357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1"/>
    <w:rsid w:val="00005ABA"/>
    <w:rsid w:val="000156A1"/>
    <w:rsid w:val="00016A71"/>
    <w:rsid w:val="0001761D"/>
    <w:rsid w:val="00045AD8"/>
    <w:rsid w:val="00061D17"/>
    <w:rsid w:val="00065314"/>
    <w:rsid w:val="0006609D"/>
    <w:rsid w:val="00080A1B"/>
    <w:rsid w:val="0008686E"/>
    <w:rsid w:val="0009333E"/>
    <w:rsid w:val="00097D2C"/>
    <w:rsid w:val="000A6C49"/>
    <w:rsid w:val="000B1444"/>
    <w:rsid w:val="000C6E73"/>
    <w:rsid w:val="000D12F2"/>
    <w:rsid w:val="000D339F"/>
    <w:rsid w:val="000E2D90"/>
    <w:rsid w:val="000E70B0"/>
    <w:rsid w:val="00110F0B"/>
    <w:rsid w:val="001316A1"/>
    <w:rsid w:val="00152D44"/>
    <w:rsid w:val="00160A5C"/>
    <w:rsid w:val="00183A5A"/>
    <w:rsid w:val="001A129C"/>
    <w:rsid w:val="001B62F0"/>
    <w:rsid w:val="001C0991"/>
    <w:rsid w:val="001D49FE"/>
    <w:rsid w:val="001D6446"/>
    <w:rsid w:val="001E0624"/>
    <w:rsid w:val="001F3376"/>
    <w:rsid w:val="00217978"/>
    <w:rsid w:val="00240C55"/>
    <w:rsid w:val="00240C88"/>
    <w:rsid w:val="002839C7"/>
    <w:rsid w:val="00285110"/>
    <w:rsid w:val="002C2988"/>
    <w:rsid w:val="002C2A0F"/>
    <w:rsid w:val="002E5F81"/>
    <w:rsid w:val="00333A3A"/>
    <w:rsid w:val="00344FBF"/>
    <w:rsid w:val="003704D4"/>
    <w:rsid w:val="00372AB6"/>
    <w:rsid w:val="003802CD"/>
    <w:rsid w:val="003909FC"/>
    <w:rsid w:val="003A09CA"/>
    <w:rsid w:val="003A67CD"/>
    <w:rsid w:val="003D3539"/>
    <w:rsid w:val="003D3C06"/>
    <w:rsid w:val="00435362"/>
    <w:rsid w:val="004549DC"/>
    <w:rsid w:val="00455EA1"/>
    <w:rsid w:val="004767AC"/>
    <w:rsid w:val="00485A7C"/>
    <w:rsid w:val="0049560B"/>
    <w:rsid w:val="00502819"/>
    <w:rsid w:val="005122A8"/>
    <w:rsid w:val="00512364"/>
    <w:rsid w:val="005274A1"/>
    <w:rsid w:val="005308A7"/>
    <w:rsid w:val="00533EA4"/>
    <w:rsid w:val="00574068"/>
    <w:rsid w:val="00574D89"/>
    <w:rsid w:val="00597B8F"/>
    <w:rsid w:val="005B1C2B"/>
    <w:rsid w:val="005B5DB1"/>
    <w:rsid w:val="005E1EC7"/>
    <w:rsid w:val="005E3064"/>
    <w:rsid w:val="005F4BEE"/>
    <w:rsid w:val="005F5BC4"/>
    <w:rsid w:val="005F6190"/>
    <w:rsid w:val="005F6672"/>
    <w:rsid w:val="00603E7C"/>
    <w:rsid w:val="0060557C"/>
    <w:rsid w:val="006317DE"/>
    <w:rsid w:val="006367E2"/>
    <w:rsid w:val="0064584C"/>
    <w:rsid w:val="00650059"/>
    <w:rsid w:val="00660E7B"/>
    <w:rsid w:val="00662E54"/>
    <w:rsid w:val="00665EF4"/>
    <w:rsid w:val="006A4637"/>
    <w:rsid w:val="006B6187"/>
    <w:rsid w:val="006D7A55"/>
    <w:rsid w:val="006E3CBA"/>
    <w:rsid w:val="006F06CE"/>
    <w:rsid w:val="006F1A29"/>
    <w:rsid w:val="00720420"/>
    <w:rsid w:val="00744AB5"/>
    <w:rsid w:val="007454C2"/>
    <w:rsid w:val="00762941"/>
    <w:rsid w:val="00787356"/>
    <w:rsid w:val="007907F1"/>
    <w:rsid w:val="00797CBE"/>
    <w:rsid w:val="007B1942"/>
    <w:rsid w:val="007D3334"/>
    <w:rsid w:val="007F46D3"/>
    <w:rsid w:val="0080333D"/>
    <w:rsid w:val="00843756"/>
    <w:rsid w:val="00850465"/>
    <w:rsid w:val="00853AED"/>
    <w:rsid w:val="0086230F"/>
    <w:rsid w:val="00866E6E"/>
    <w:rsid w:val="00874A90"/>
    <w:rsid w:val="008836C4"/>
    <w:rsid w:val="00887B3F"/>
    <w:rsid w:val="008923F5"/>
    <w:rsid w:val="008A05CC"/>
    <w:rsid w:val="008A0876"/>
    <w:rsid w:val="008A4106"/>
    <w:rsid w:val="008B0A1C"/>
    <w:rsid w:val="0090458D"/>
    <w:rsid w:val="00904D32"/>
    <w:rsid w:val="00926CBA"/>
    <w:rsid w:val="00947D52"/>
    <w:rsid w:val="00951809"/>
    <w:rsid w:val="009A15A1"/>
    <w:rsid w:val="009A458C"/>
    <w:rsid w:val="009B559D"/>
    <w:rsid w:val="009D6451"/>
    <w:rsid w:val="009D7337"/>
    <w:rsid w:val="009D7B50"/>
    <w:rsid w:val="00A250DA"/>
    <w:rsid w:val="00A31F97"/>
    <w:rsid w:val="00A85016"/>
    <w:rsid w:val="00A925DC"/>
    <w:rsid w:val="00AB5C02"/>
    <w:rsid w:val="00AB614E"/>
    <w:rsid w:val="00AB6E8E"/>
    <w:rsid w:val="00AC2363"/>
    <w:rsid w:val="00AD4CF6"/>
    <w:rsid w:val="00AE4472"/>
    <w:rsid w:val="00B00786"/>
    <w:rsid w:val="00B13AF1"/>
    <w:rsid w:val="00B3613C"/>
    <w:rsid w:val="00B468B1"/>
    <w:rsid w:val="00B512FA"/>
    <w:rsid w:val="00B83C21"/>
    <w:rsid w:val="00BA002A"/>
    <w:rsid w:val="00BC0043"/>
    <w:rsid w:val="00BE6C4B"/>
    <w:rsid w:val="00BF58DE"/>
    <w:rsid w:val="00BF7A34"/>
    <w:rsid w:val="00C12FAE"/>
    <w:rsid w:val="00C458EC"/>
    <w:rsid w:val="00C5746E"/>
    <w:rsid w:val="00C67D68"/>
    <w:rsid w:val="00C7214C"/>
    <w:rsid w:val="00C73EB4"/>
    <w:rsid w:val="00C74075"/>
    <w:rsid w:val="00C82B50"/>
    <w:rsid w:val="00C86FDB"/>
    <w:rsid w:val="00C87330"/>
    <w:rsid w:val="00CA543D"/>
    <w:rsid w:val="00CB2D06"/>
    <w:rsid w:val="00CB7C39"/>
    <w:rsid w:val="00CC38FF"/>
    <w:rsid w:val="00D03BD6"/>
    <w:rsid w:val="00D050E2"/>
    <w:rsid w:val="00D07EEC"/>
    <w:rsid w:val="00D22E14"/>
    <w:rsid w:val="00D528BF"/>
    <w:rsid w:val="00D538F8"/>
    <w:rsid w:val="00D605E3"/>
    <w:rsid w:val="00D63BB5"/>
    <w:rsid w:val="00D66AEA"/>
    <w:rsid w:val="00D70334"/>
    <w:rsid w:val="00D779D1"/>
    <w:rsid w:val="00D81944"/>
    <w:rsid w:val="00DB2C05"/>
    <w:rsid w:val="00DB6D39"/>
    <w:rsid w:val="00DE2AA0"/>
    <w:rsid w:val="00DE4E51"/>
    <w:rsid w:val="00E016E4"/>
    <w:rsid w:val="00E12C1B"/>
    <w:rsid w:val="00E14DF3"/>
    <w:rsid w:val="00E85C57"/>
    <w:rsid w:val="00EA1C28"/>
    <w:rsid w:val="00EA39C6"/>
    <w:rsid w:val="00EA4B6C"/>
    <w:rsid w:val="00EB0893"/>
    <w:rsid w:val="00EB5A81"/>
    <w:rsid w:val="00EC7DA1"/>
    <w:rsid w:val="00ED67DE"/>
    <w:rsid w:val="00EF70D4"/>
    <w:rsid w:val="00EF77FC"/>
    <w:rsid w:val="00F126C5"/>
    <w:rsid w:val="00F131B9"/>
    <w:rsid w:val="00F275DD"/>
    <w:rsid w:val="00F418EB"/>
    <w:rsid w:val="00F517A0"/>
    <w:rsid w:val="00F605B9"/>
    <w:rsid w:val="00F72E3F"/>
    <w:rsid w:val="00F74A4A"/>
    <w:rsid w:val="00FA4706"/>
    <w:rsid w:val="00FB1A46"/>
    <w:rsid w:val="00FB2B79"/>
    <w:rsid w:val="00FB7F96"/>
    <w:rsid w:val="00FD08F4"/>
    <w:rsid w:val="00FD5284"/>
    <w:rsid w:val="00FD6BDD"/>
    <w:rsid w:val="00FE1D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40786"/>
  <w15:chartTrackingRefBased/>
  <w15:docId w15:val="{08F2E0A8-830E-A14F-9DB0-0F9352C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uiPriority w:val="99"/>
    <w:rsid w:val="00853AED"/>
    <w:pPr>
      <w:autoSpaceDE w:val="0"/>
      <w:autoSpaceDN w:val="0"/>
      <w:adjustRightInd w:val="0"/>
      <w:spacing w:line="288" w:lineRule="auto"/>
      <w:textAlignment w:val="center"/>
    </w:pPr>
    <w:rPr>
      <w:rFonts w:ascii="UniversLTStd-Bold" w:hAnsi="UniversLTStd-Bold" w:cs="UniversLTStd-Bold"/>
      <w:b/>
      <w:bCs/>
      <w:color w:val="000000"/>
      <w:sz w:val="22"/>
      <w:szCs w:val="22"/>
    </w:rPr>
  </w:style>
  <w:style w:type="character" w:styleId="Hyperlink">
    <w:name w:val="Hyperlink"/>
    <w:basedOn w:val="Absatz-Standardschriftart"/>
    <w:uiPriority w:val="99"/>
    <w:unhideWhenUsed/>
    <w:rsid w:val="00F517A0"/>
    <w:rPr>
      <w:color w:val="0563C1" w:themeColor="hyperlink"/>
      <w:u w:val="single"/>
    </w:rPr>
  </w:style>
  <w:style w:type="character" w:styleId="NichtaufgelsteErwhnung">
    <w:name w:val="Unresolved Mention"/>
    <w:basedOn w:val="Absatz-Standardschriftart"/>
    <w:uiPriority w:val="99"/>
    <w:semiHidden/>
    <w:unhideWhenUsed/>
    <w:rsid w:val="00F517A0"/>
    <w:rPr>
      <w:color w:val="605E5C"/>
      <w:shd w:val="clear" w:color="auto" w:fill="E1DFDD"/>
    </w:rPr>
  </w:style>
  <w:style w:type="paragraph" w:styleId="Kopfzeile">
    <w:name w:val="header"/>
    <w:basedOn w:val="Standard"/>
    <w:link w:val="KopfzeileZchn"/>
    <w:uiPriority w:val="99"/>
    <w:unhideWhenUsed/>
    <w:rsid w:val="00AB5C02"/>
    <w:pPr>
      <w:tabs>
        <w:tab w:val="center" w:pos="4536"/>
        <w:tab w:val="right" w:pos="9072"/>
      </w:tabs>
    </w:pPr>
  </w:style>
  <w:style w:type="character" w:customStyle="1" w:styleId="KopfzeileZchn">
    <w:name w:val="Kopfzeile Zchn"/>
    <w:basedOn w:val="Absatz-Standardschriftart"/>
    <w:link w:val="Kopfzeile"/>
    <w:uiPriority w:val="99"/>
    <w:rsid w:val="00AB5C02"/>
    <w:rPr>
      <w:rFonts w:eastAsiaTheme="minorEastAsia"/>
    </w:rPr>
  </w:style>
  <w:style w:type="paragraph" w:styleId="Fuzeile">
    <w:name w:val="footer"/>
    <w:basedOn w:val="Standard"/>
    <w:link w:val="FuzeileZchn"/>
    <w:uiPriority w:val="99"/>
    <w:unhideWhenUsed/>
    <w:rsid w:val="00AB5C02"/>
    <w:pPr>
      <w:tabs>
        <w:tab w:val="center" w:pos="4536"/>
        <w:tab w:val="right" w:pos="9072"/>
      </w:tabs>
    </w:pPr>
  </w:style>
  <w:style w:type="character" w:customStyle="1" w:styleId="FuzeileZchn">
    <w:name w:val="Fußzeile Zchn"/>
    <w:basedOn w:val="Absatz-Standardschriftart"/>
    <w:link w:val="Fuzeile"/>
    <w:uiPriority w:val="99"/>
    <w:rsid w:val="00AB5C02"/>
    <w:rPr>
      <w:rFonts w:eastAsiaTheme="minorEastAsia"/>
    </w:rPr>
  </w:style>
  <w:style w:type="character" w:styleId="Seitenzahl">
    <w:name w:val="page number"/>
    <w:basedOn w:val="Absatz-Standardschriftart"/>
    <w:uiPriority w:val="99"/>
    <w:semiHidden/>
    <w:unhideWhenUsed/>
    <w:rsid w:val="0009333E"/>
  </w:style>
  <w:style w:type="paragraph" w:styleId="berarbeitung">
    <w:name w:val="Revision"/>
    <w:hidden/>
    <w:uiPriority w:val="99"/>
    <w:semiHidden/>
    <w:rsid w:val="00B3613C"/>
    <w:rPr>
      <w:rFonts w:eastAsiaTheme="minorEastAsia"/>
    </w:rPr>
  </w:style>
  <w:style w:type="character" w:styleId="Kommentarzeichen">
    <w:name w:val="annotation reference"/>
    <w:basedOn w:val="Absatz-Standardschriftart"/>
    <w:uiPriority w:val="99"/>
    <w:semiHidden/>
    <w:unhideWhenUsed/>
    <w:rsid w:val="007B1942"/>
    <w:rPr>
      <w:sz w:val="16"/>
      <w:szCs w:val="16"/>
    </w:rPr>
  </w:style>
  <w:style w:type="paragraph" w:styleId="Kommentartext">
    <w:name w:val="annotation text"/>
    <w:basedOn w:val="Standard"/>
    <w:link w:val="KommentartextZchn"/>
    <w:uiPriority w:val="99"/>
    <w:unhideWhenUsed/>
    <w:rsid w:val="007B1942"/>
    <w:rPr>
      <w:sz w:val="20"/>
      <w:szCs w:val="20"/>
    </w:rPr>
  </w:style>
  <w:style w:type="character" w:customStyle="1" w:styleId="KommentartextZchn">
    <w:name w:val="Kommentartext Zchn"/>
    <w:basedOn w:val="Absatz-Standardschriftart"/>
    <w:link w:val="Kommentartext"/>
    <w:uiPriority w:val="99"/>
    <w:rsid w:val="007B1942"/>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sid w:val="007B1942"/>
    <w:rPr>
      <w:b/>
      <w:bCs/>
    </w:rPr>
  </w:style>
  <w:style w:type="character" w:customStyle="1" w:styleId="KommentarthemaZchn">
    <w:name w:val="Kommentarthema Zchn"/>
    <w:basedOn w:val="KommentartextZchn"/>
    <w:link w:val="Kommentarthema"/>
    <w:uiPriority w:val="99"/>
    <w:semiHidden/>
    <w:rsid w:val="007B194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19995">
      <w:bodyDiv w:val="1"/>
      <w:marLeft w:val="0"/>
      <w:marRight w:val="0"/>
      <w:marTop w:val="0"/>
      <w:marBottom w:val="0"/>
      <w:divBdr>
        <w:top w:val="none" w:sz="0" w:space="0" w:color="auto"/>
        <w:left w:val="none" w:sz="0" w:space="0" w:color="auto"/>
        <w:bottom w:val="none" w:sz="0" w:space="0" w:color="auto"/>
        <w:right w:val="none" w:sz="0" w:space="0" w:color="auto"/>
      </w:divBdr>
      <w:divsChild>
        <w:div w:id="55011476">
          <w:marLeft w:val="0"/>
          <w:marRight w:val="0"/>
          <w:marTop w:val="0"/>
          <w:marBottom w:val="0"/>
          <w:divBdr>
            <w:top w:val="none" w:sz="0" w:space="0" w:color="auto"/>
            <w:left w:val="none" w:sz="0" w:space="0" w:color="auto"/>
            <w:bottom w:val="none" w:sz="0" w:space="0" w:color="auto"/>
            <w:right w:val="none" w:sz="0" w:space="0" w:color="auto"/>
          </w:divBdr>
          <w:divsChild>
            <w:div w:id="788863448">
              <w:marLeft w:val="0"/>
              <w:marRight w:val="0"/>
              <w:marTop w:val="0"/>
              <w:marBottom w:val="0"/>
              <w:divBdr>
                <w:top w:val="none" w:sz="0" w:space="0" w:color="auto"/>
                <w:left w:val="none" w:sz="0" w:space="0" w:color="auto"/>
                <w:bottom w:val="none" w:sz="0" w:space="0" w:color="auto"/>
                <w:right w:val="none" w:sz="0" w:space="0" w:color="auto"/>
              </w:divBdr>
              <w:divsChild>
                <w:div w:id="1644387132">
                  <w:marLeft w:val="0"/>
                  <w:marRight w:val="0"/>
                  <w:marTop w:val="0"/>
                  <w:marBottom w:val="0"/>
                  <w:divBdr>
                    <w:top w:val="none" w:sz="0" w:space="0" w:color="auto"/>
                    <w:left w:val="none" w:sz="0" w:space="0" w:color="auto"/>
                    <w:bottom w:val="none" w:sz="0" w:space="0" w:color="auto"/>
                    <w:right w:val="none" w:sz="0" w:space="0" w:color="auto"/>
                  </w:divBdr>
                  <w:divsChild>
                    <w:div w:id="20411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0152">
      <w:bodyDiv w:val="1"/>
      <w:marLeft w:val="0"/>
      <w:marRight w:val="0"/>
      <w:marTop w:val="0"/>
      <w:marBottom w:val="0"/>
      <w:divBdr>
        <w:top w:val="none" w:sz="0" w:space="0" w:color="auto"/>
        <w:left w:val="none" w:sz="0" w:space="0" w:color="auto"/>
        <w:bottom w:val="none" w:sz="0" w:space="0" w:color="auto"/>
        <w:right w:val="none" w:sz="0" w:space="0" w:color="auto"/>
      </w:divBdr>
      <w:divsChild>
        <w:div w:id="101365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new.abb.com/de/ueber-uns/geschaeftsbereiche/elektrifizierun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usch-jaeger.de"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d29222-2c5f-45ad-9aa5-4c2d15fddbe9" xsi:nil="true"/>
    <lcf76f155ced4ddcb4097134ff3c332f xmlns="11264efa-e2ae-4598-9ff2-c4cfc953f3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811D9E51EF2645A861DA6FF018D05A" ma:contentTypeVersion="18" ma:contentTypeDescription="Create a new document." ma:contentTypeScope="" ma:versionID="0a22086a43e335529b33b48ce26d79dc">
  <xsd:schema xmlns:xsd="http://www.w3.org/2001/XMLSchema" xmlns:xs="http://www.w3.org/2001/XMLSchema" xmlns:p="http://schemas.microsoft.com/office/2006/metadata/properties" xmlns:ns2="11264efa-e2ae-4598-9ff2-c4cfc953f306" xmlns:ns3="53b06c12-1f0e-4197-bb33-27c65f140d75" xmlns:ns4="71d29222-2c5f-45ad-9aa5-4c2d15fddbe9" targetNamespace="http://schemas.microsoft.com/office/2006/metadata/properties" ma:root="true" ma:fieldsID="a2e4d117fd6667974f6af5ec79120d41" ns2:_="" ns3:_="" ns4:_="">
    <xsd:import namespace="11264efa-e2ae-4598-9ff2-c4cfc953f306"/>
    <xsd:import namespace="53b06c12-1f0e-4197-bb33-27c65f140d75"/>
    <xsd:import namespace="71d29222-2c5f-45ad-9aa5-4c2d15fddb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64efa-e2ae-4598-9ff2-c4cfc953f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e722c5-bebe-4801-a6ac-67aa35eba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06c12-1f0e-4197-bb33-27c65f140d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29222-2c5f-45ad-9aa5-4c2d15fddbe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fc0636a-ea22-4ce3-98d9-d85040440f91}" ma:internalName="TaxCatchAll" ma:showField="CatchAllData" ma:web="53b06c12-1f0e-4197-bb33-27c65f140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20922-B416-4C99-8BA5-C3569D767449}">
  <ds:schemaRefs>
    <ds:schemaRef ds:uri="http://schemas.microsoft.com/office/2006/metadata/properties"/>
    <ds:schemaRef ds:uri="http://schemas.microsoft.com/office/infopath/2007/PartnerControls"/>
    <ds:schemaRef ds:uri="71d29222-2c5f-45ad-9aa5-4c2d15fddbe9"/>
    <ds:schemaRef ds:uri="11264efa-e2ae-4598-9ff2-c4cfc953f306"/>
  </ds:schemaRefs>
</ds:datastoreItem>
</file>

<file path=customXml/itemProps2.xml><?xml version="1.0" encoding="utf-8"?>
<ds:datastoreItem xmlns:ds="http://schemas.openxmlformats.org/officeDocument/2006/customXml" ds:itemID="{BCE17080-968B-4122-93C4-9FB8781BD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64efa-e2ae-4598-9ff2-c4cfc953f306"/>
    <ds:schemaRef ds:uri="53b06c12-1f0e-4197-bb33-27c65f140d75"/>
    <ds:schemaRef ds:uri="71d29222-2c5f-45ad-9aa5-4c2d15fd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89128-D529-1F4D-8106-DB1F79A6B251}">
  <ds:schemaRefs>
    <ds:schemaRef ds:uri="http://schemas.openxmlformats.org/officeDocument/2006/bibliography"/>
  </ds:schemaRefs>
</ds:datastoreItem>
</file>

<file path=customXml/itemProps4.xml><?xml version="1.0" encoding="utf-8"?>
<ds:datastoreItem xmlns:ds="http://schemas.openxmlformats.org/officeDocument/2006/customXml" ds:itemID="{040D1F85-A944-4680-AF0B-6E6B66D7E6FD}">
  <ds:schemaRefs>
    <ds:schemaRef ds:uri="http://schemas.microsoft.com/sharepoint/v3/contenttype/forms"/>
  </ds:schemaRefs>
</ds:datastoreItem>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994</Words>
  <Characters>6269</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Brauckmann</dc:creator>
  <cp:keywords/>
  <dc:description/>
  <cp:lastModifiedBy>Katrin Wolff</cp:lastModifiedBy>
  <cp:revision>3</cp:revision>
  <dcterms:created xsi:type="dcterms:W3CDTF">2026-03-04T10:14:00Z</dcterms:created>
  <dcterms:modified xsi:type="dcterms:W3CDTF">2026-03-04T10:59:00Z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0x01010037811D9E51EF2645A861DA6FF018D05A</vt:lpwstr>
  </property>
  <property fmtid="{D5CDD505-2E9C-101B-9397-08002B2CF9AE}" pid="3" name="MediaServiceImageTags">
    <vt:lpwstr/>
  </property>
</Properties>
</file>