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F0131" w14:textId="77777777" w:rsidR="009B7399" w:rsidRDefault="009B7399" w:rsidP="00926CBA">
      <w:pPr>
        <w:pStyle w:val="berschrift"/>
        <w:spacing w:after="115"/>
        <w:rPr>
          <w:rFonts w:ascii="Averta Light" w:hAnsi="Averta Light" w:cs="Niramit Light"/>
          <w:b w:val="0"/>
          <w:bCs w:val="0"/>
        </w:rPr>
      </w:pPr>
    </w:p>
    <w:p w14:paraId="6A34C413" w14:textId="3E31E29A" w:rsidR="00EC7DA1" w:rsidRPr="005274A1" w:rsidRDefault="005F1A8C" w:rsidP="00926CBA">
      <w:pPr>
        <w:pStyle w:val="berschrift"/>
        <w:spacing w:after="115"/>
        <w:rPr>
          <w:rFonts w:ascii="Averta Light" w:hAnsi="Averta Light" w:cs="Niramit"/>
          <w:b w:val="0"/>
          <w:bCs w:val="0"/>
        </w:rPr>
      </w:pPr>
      <w:r>
        <w:rPr>
          <w:rFonts w:ascii="Averta Light" w:hAnsi="Averta Light" w:cs="Niramit Light"/>
          <w:b w:val="0"/>
          <w:bCs w:val="0"/>
        </w:rPr>
        <w:t>19. Mai 2026</w:t>
      </w:r>
    </w:p>
    <w:p w14:paraId="69D57D39" w14:textId="77777777" w:rsidR="009B7399" w:rsidRDefault="009B7399" w:rsidP="000156A1">
      <w:pPr>
        <w:pStyle w:val="berschrift"/>
        <w:spacing w:after="115"/>
        <w:rPr>
          <w:rFonts w:ascii="Averta Bold" w:hAnsi="Averta Bold" w:cs="Niramit"/>
          <w:sz w:val="28"/>
          <w:szCs w:val="28"/>
        </w:rPr>
      </w:pPr>
    </w:p>
    <w:p w14:paraId="43E3D703" w14:textId="6ED7D6D9" w:rsidR="00FE1D8F" w:rsidRDefault="00FE1D8F" w:rsidP="000156A1">
      <w:pPr>
        <w:pStyle w:val="berschrift"/>
        <w:spacing w:after="115"/>
        <w:rPr>
          <w:rFonts w:ascii="Averta Bold" w:hAnsi="Averta Bold" w:cs="Niramit"/>
          <w:sz w:val="28"/>
          <w:szCs w:val="28"/>
        </w:rPr>
      </w:pPr>
      <w:r w:rsidRPr="00FE1D8F">
        <w:rPr>
          <w:rFonts w:ascii="Averta Bold" w:hAnsi="Averta Bold" w:cs="Niramit"/>
          <w:sz w:val="28"/>
          <w:szCs w:val="28"/>
        </w:rPr>
        <w:t xml:space="preserve">Steckdosenbedarf im Wandel: Aufputzlösungen für mehr Funktionalität im Bestand </w:t>
      </w:r>
    </w:p>
    <w:p w14:paraId="426CDB65" w14:textId="082CF863" w:rsidR="00FE1D8F" w:rsidRDefault="00FE1D8F" w:rsidP="00D528BF">
      <w:pPr>
        <w:pStyle w:val="berschrift"/>
        <w:spacing w:after="115"/>
        <w:rPr>
          <w:rFonts w:ascii="Averta Bold" w:hAnsi="Averta Bold" w:cs="Niramit"/>
        </w:rPr>
      </w:pPr>
      <w:r w:rsidRPr="00FE1D8F">
        <w:rPr>
          <w:rFonts w:ascii="Averta Bold" w:hAnsi="Averta Bold" w:cs="Niramit"/>
        </w:rPr>
        <w:t xml:space="preserve">Mehr Geräte, mehr Anforderungen, mehr Steckdosen. Busch-Jaeger bietet </w:t>
      </w:r>
      <w:r>
        <w:rPr>
          <w:rFonts w:ascii="Averta Bold" w:hAnsi="Averta Bold" w:cs="Niramit"/>
        </w:rPr>
        <w:t>mit seinem</w:t>
      </w:r>
      <w:r w:rsidRPr="00FE1D8F">
        <w:rPr>
          <w:rFonts w:ascii="Averta Bold" w:hAnsi="Averta Bold" w:cs="Niramit"/>
        </w:rPr>
        <w:t xml:space="preserve"> Nachrüstkonzept </w:t>
      </w:r>
      <w:r>
        <w:rPr>
          <w:rFonts w:ascii="Averta Bold" w:hAnsi="Averta Bold" w:cs="Niramit"/>
        </w:rPr>
        <w:t>und den</w:t>
      </w:r>
      <w:r w:rsidRPr="00FE1D8F">
        <w:rPr>
          <w:rFonts w:ascii="Averta Bold" w:hAnsi="Averta Bold" w:cs="Niramit"/>
        </w:rPr>
        <w:t xml:space="preserve"> Aufputz-Schuko</w:t>
      </w:r>
      <w:r w:rsidRPr="00FE1D8F">
        <w:rPr>
          <w:rFonts w:ascii="Averta Bold" w:hAnsi="Averta Bold" w:cs="Niramit"/>
          <w:vertAlign w:val="superscript"/>
        </w:rPr>
        <w:t>®</w:t>
      </w:r>
      <w:r w:rsidRPr="00FE1D8F">
        <w:rPr>
          <w:rFonts w:ascii="Averta Bold" w:hAnsi="Averta Bold" w:cs="Niramit"/>
        </w:rPr>
        <w:t>-Steckdosen</w:t>
      </w:r>
      <w:r w:rsidR="0086230F" w:rsidRPr="0086230F">
        <w:t xml:space="preserve"> </w:t>
      </w:r>
      <w:r w:rsidR="0086230F" w:rsidRPr="0086230F">
        <w:rPr>
          <w:rFonts w:ascii="Averta Bold" w:hAnsi="Averta Bold" w:cs="Niramit"/>
        </w:rPr>
        <w:t>eine unkomplizierte Möglichkeit, bestehende Installationen zu erweitern und zugleich mehr Funktionalität zu schaffen und das ohne großen baulichen Aufwand.</w:t>
      </w:r>
    </w:p>
    <w:p w14:paraId="6FBEDCE4" w14:textId="77777777" w:rsidR="0086230F" w:rsidRDefault="0086230F" w:rsidP="00D528BF">
      <w:pPr>
        <w:pStyle w:val="berschrift"/>
        <w:spacing w:after="115"/>
        <w:rPr>
          <w:rFonts w:ascii="Averta Light" w:hAnsi="Averta Light" w:cs="Niramit Light"/>
          <w:b w:val="0"/>
          <w:bCs w:val="0"/>
        </w:rPr>
      </w:pPr>
    </w:p>
    <w:p w14:paraId="16C41094" w14:textId="5F42A1B3" w:rsidR="007454C2" w:rsidRPr="007454C2" w:rsidRDefault="007454C2" w:rsidP="007454C2">
      <w:pPr>
        <w:pStyle w:val="berschrift"/>
        <w:spacing w:after="115"/>
        <w:rPr>
          <w:rFonts w:ascii="Averta Light" w:hAnsi="Averta Light" w:cs="Niramit Light"/>
          <w:b w:val="0"/>
          <w:bCs w:val="0"/>
        </w:rPr>
      </w:pPr>
      <w:r w:rsidRPr="007454C2">
        <w:rPr>
          <w:rFonts w:ascii="Averta Light" w:hAnsi="Averta Light" w:cs="Niramit Light"/>
          <w:b w:val="0"/>
          <w:bCs w:val="0"/>
        </w:rPr>
        <w:t>Die Anforderungen an die Elektroinstallation in Wohn- und Zweckgebäuden haben sich in den vergangenen Jahrzehnten grundlegend verändert. Während in den 1970er-Jahren durchschnittlich zehn bis 15 Elektrogeräte pro Haushalt genutzt wurden, sind es heute je nach Erhebung mehr als 50 bis 70 Geräte. Entsprechend hat sich auch der Bedarf an Steckdosen deutlich erhöht. Aktuelle Normen wie die DIN 18015-1 empfehlen</w:t>
      </w:r>
      <w:r w:rsidR="0086230F">
        <w:rPr>
          <w:rFonts w:ascii="Averta Light" w:hAnsi="Averta Light" w:cs="Niramit Light"/>
          <w:b w:val="0"/>
          <w:bCs w:val="0"/>
        </w:rPr>
        <w:t xml:space="preserve"> beispielsweise</w:t>
      </w:r>
      <w:r w:rsidRPr="007454C2">
        <w:rPr>
          <w:rFonts w:ascii="Averta Light" w:hAnsi="Averta Light" w:cs="Niramit Light"/>
          <w:b w:val="0"/>
          <w:bCs w:val="0"/>
        </w:rPr>
        <w:t xml:space="preserve"> in Küchen mindestens acht bis zwölf Steckdosen, in Wohnräumen zehn bis 15 und in Schlafzimmern sechs bis acht Anschlüsse. In vielen Bestandsgebäuden liegt die Ausstattung jedoch deutlich darunter, häufig bei ein bis zwei Schuko</w:t>
      </w:r>
      <w:r w:rsidR="00DE2AA0" w:rsidRPr="00DE2AA0">
        <w:rPr>
          <w:rFonts w:ascii="Averta Light" w:hAnsi="Averta Light" w:cs="Niramit Light"/>
          <w:b w:val="0"/>
          <w:bCs w:val="0"/>
          <w:vertAlign w:val="superscript"/>
        </w:rPr>
        <w:t>®</w:t>
      </w:r>
      <w:r w:rsidRPr="007454C2">
        <w:rPr>
          <w:rFonts w:ascii="Averta Light" w:hAnsi="Averta Light" w:cs="Niramit Light"/>
          <w:b w:val="0"/>
          <w:bCs w:val="0"/>
        </w:rPr>
        <w:t>-Steckdosen pro Raum.</w:t>
      </w:r>
    </w:p>
    <w:p w14:paraId="7ABCB0B7" w14:textId="4652BADF" w:rsidR="007454C2" w:rsidRPr="007454C2" w:rsidRDefault="007454C2" w:rsidP="007454C2">
      <w:pPr>
        <w:pStyle w:val="berschrift"/>
        <w:spacing w:after="115"/>
        <w:rPr>
          <w:rFonts w:ascii="Averta Light" w:hAnsi="Averta Light" w:cs="Niramit Light"/>
          <w:b w:val="0"/>
          <w:bCs w:val="0"/>
        </w:rPr>
      </w:pPr>
      <w:r w:rsidRPr="007454C2">
        <w:rPr>
          <w:rFonts w:ascii="Averta Light" w:hAnsi="Averta Light" w:cs="Niramit Light"/>
          <w:b w:val="0"/>
          <w:bCs w:val="0"/>
        </w:rPr>
        <w:t>Busch-Jaeger greift diesen Handlungsbedarf mit neuen Aufputz-Steckdosenlösungen auf, die speziell für die funktionale Nachrüstung entwickelt wurden. Die Aufputz-Gehäuse der Serie Busch-balance</w:t>
      </w:r>
      <w:r w:rsidRPr="00DE2AA0">
        <w:rPr>
          <w:rFonts w:ascii="Averta Light" w:hAnsi="Averta Light" w:cs="Niramit Light"/>
          <w:b w:val="0"/>
          <w:bCs w:val="0"/>
          <w:vertAlign w:val="superscript"/>
        </w:rPr>
        <w:t>®</w:t>
      </w:r>
      <w:r w:rsidRPr="007454C2">
        <w:rPr>
          <w:rFonts w:ascii="Averta Light" w:hAnsi="Averta Light" w:cs="Niramit Light"/>
          <w:b w:val="0"/>
          <w:bCs w:val="0"/>
        </w:rPr>
        <w:t xml:space="preserve"> SI ermöglichen es, bestehende Schuko</w:t>
      </w:r>
      <w:r w:rsidRPr="00DE2AA0">
        <w:rPr>
          <w:rFonts w:ascii="Averta Light" w:hAnsi="Averta Light" w:cs="Niramit Light"/>
          <w:b w:val="0"/>
          <w:bCs w:val="0"/>
          <w:vertAlign w:val="superscript"/>
        </w:rPr>
        <w:t>®</w:t>
      </w:r>
      <w:r w:rsidRPr="007454C2">
        <w:rPr>
          <w:rFonts w:ascii="Averta Light" w:hAnsi="Averta Light" w:cs="Niramit Light"/>
          <w:b w:val="0"/>
          <w:bCs w:val="0"/>
        </w:rPr>
        <w:t xml:space="preserve">-Steckdosen ohne aufwendige bauliche Maßnahmen zu erweitern. </w:t>
      </w:r>
      <w:r w:rsidR="0086230F">
        <w:rPr>
          <w:rFonts w:ascii="Averta Light" w:hAnsi="Averta Light" w:cs="Niramit Light"/>
          <w:b w:val="0"/>
          <w:bCs w:val="0"/>
        </w:rPr>
        <w:t>So lässt sich a</w:t>
      </w:r>
      <w:r w:rsidRPr="007454C2">
        <w:rPr>
          <w:rFonts w:ascii="Averta Light" w:hAnsi="Averta Light" w:cs="Niramit Light"/>
          <w:b w:val="0"/>
          <w:bCs w:val="0"/>
        </w:rPr>
        <w:t>us einer einfachen Steckdose eine zwei- oder dreifache Schuko</w:t>
      </w:r>
      <w:r w:rsidR="00DE2AA0" w:rsidRPr="00DE2AA0">
        <w:rPr>
          <w:rFonts w:ascii="Averta Light" w:hAnsi="Averta Light" w:cs="Niramit Light"/>
          <w:b w:val="0"/>
          <w:bCs w:val="0"/>
          <w:vertAlign w:val="superscript"/>
        </w:rPr>
        <w:t>®</w:t>
      </w:r>
      <w:r w:rsidRPr="007454C2">
        <w:rPr>
          <w:rFonts w:ascii="Averta Light" w:hAnsi="Averta Light" w:cs="Niramit Light"/>
          <w:b w:val="0"/>
          <w:bCs w:val="0"/>
        </w:rPr>
        <w:t>-Steckdose realisieren,</w:t>
      </w:r>
      <w:r w:rsidR="0086230F">
        <w:rPr>
          <w:rFonts w:ascii="Averta Light" w:hAnsi="Averta Light" w:cs="Niramit Light"/>
          <w:b w:val="0"/>
          <w:bCs w:val="0"/>
        </w:rPr>
        <w:t xml:space="preserve"> die</w:t>
      </w:r>
      <w:r w:rsidRPr="007454C2">
        <w:rPr>
          <w:rFonts w:ascii="Averta Light" w:hAnsi="Averta Light" w:cs="Niramit Light"/>
          <w:b w:val="0"/>
          <w:bCs w:val="0"/>
        </w:rPr>
        <w:t xml:space="preserve"> bei Bedarf um integrierte USB-A- oder USB-C-Ladeanschlüsse</w:t>
      </w:r>
      <w:r w:rsidR="0086230F">
        <w:rPr>
          <w:rFonts w:ascii="Averta Light" w:hAnsi="Averta Light" w:cs="Niramit Light"/>
          <w:b w:val="0"/>
          <w:bCs w:val="0"/>
        </w:rPr>
        <w:t xml:space="preserve"> </w:t>
      </w:r>
      <w:r w:rsidR="0086230F" w:rsidRPr="007454C2">
        <w:rPr>
          <w:rFonts w:ascii="Averta Light" w:hAnsi="Averta Light" w:cs="Niramit Light"/>
          <w:b w:val="0"/>
          <w:bCs w:val="0"/>
        </w:rPr>
        <w:t>ergänzt</w:t>
      </w:r>
      <w:r w:rsidR="0086230F">
        <w:rPr>
          <w:rFonts w:ascii="Averta Light" w:hAnsi="Averta Light" w:cs="Niramit Light"/>
          <w:b w:val="0"/>
          <w:bCs w:val="0"/>
        </w:rPr>
        <w:t xml:space="preserve"> werden kann</w:t>
      </w:r>
      <w:r w:rsidRPr="007454C2">
        <w:rPr>
          <w:rFonts w:ascii="Averta Light" w:hAnsi="Averta Light" w:cs="Niramit Light"/>
          <w:b w:val="0"/>
          <w:bCs w:val="0"/>
        </w:rPr>
        <w:t xml:space="preserve">. </w:t>
      </w:r>
      <w:r w:rsidR="00DE2AA0">
        <w:rPr>
          <w:rFonts w:ascii="Averta Light" w:hAnsi="Averta Light" w:cs="Niramit Light"/>
          <w:b w:val="0"/>
          <w:bCs w:val="0"/>
        </w:rPr>
        <w:t>Insbesondere</w:t>
      </w:r>
      <w:r w:rsidRPr="007454C2">
        <w:rPr>
          <w:rFonts w:ascii="Averta Light" w:hAnsi="Averta Light" w:cs="Niramit Light"/>
          <w:b w:val="0"/>
          <w:bCs w:val="0"/>
        </w:rPr>
        <w:t xml:space="preserve"> in Küchen, in denen Wasserkocher, Kaffeemaschine, Toaster und weitere Geräte parallel genutzt werden, schafft dies zusätzliche Anschlussmöglichkeiten genau dort, wo sie benötigt werden.</w:t>
      </w:r>
    </w:p>
    <w:p w14:paraId="0D5BD044" w14:textId="311DCA50" w:rsidR="007454C2" w:rsidRDefault="007454C2" w:rsidP="007454C2">
      <w:pPr>
        <w:pStyle w:val="berschrift"/>
        <w:spacing w:after="115"/>
        <w:rPr>
          <w:rFonts w:ascii="Averta Light" w:hAnsi="Averta Light" w:cs="Niramit Light"/>
          <w:b w:val="0"/>
          <w:bCs w:val="0"/>
        </w:rPr>
      </w:pPr>
      <w:r w:rsidRPr="007454C2">
        <w:rPr>
          <w:rFonts w:ascii="Averta Light" w:hAnsi="Averta Light" w:cs="Niramit Light"/>
          <w:b w:val="0"/>
          <w:bCs w:val="0"/>
        </w:rPr>
        <w:t>Auch im Wohn- und Arbeitsbereich wächst der Bedarf kontinuierlich. Fernseher, Streaming-Geräte, Router, Spielekonsolen und Ladegeräte treffen im Homeoffice auf Laptop</w:t>
      </w:r>
      <w:r w:rsidR="0086230F">
        <w:rPr>
          <w:rFonts w:ascii="Averta Light" w:hAnsi="Averta Light" w:cs="Niramit Light"/>
          <w:b w:val="0"/>
          <w:bCs w:val="0"/>
        </w:rPr>
        <w:t xml:space="preserve"> und</w:t>
      </w:r>
      <w:r w:rsidRPr="007454C2">
        <w:rPr>
          <w:rFonts w:ascii="Averta Light" w:hAnsi="Averta Light" w:cs="Niramit Light"/>
          <w:b w:val="0"/>
          <w:bCs w:val="0"/>
        </w:rPr>
        <w:t xml:space="preserve"> Monitor. Mit Aufputz-Gehäusen in flacher oder normaler Ausführung lassen sich zusätzliche Steckdosen sauber nachrüsten, ohne Wände zu öffnen oder Leitungen neu zu verlegen. In Kombination mit einem Schalter können Steckdosen zudem schaltbar ausgeführt werden, um Standby-Verbräuche gezielt zu reduzieren.</w:t>
      </w:r>
    </w:p>
    <w:p w14:paraId="4B8DF94D" w14:textId="77777777" w:rsidR="007454C2" w:rsidRDefault="007454C2" w:rsidP="007454C2">
      <w:pPr>
        <w:pStyle w:val="berschrift"/>
        <w:spacing w:after="115"/>
        <w:rPr>
          <w:rFonts w:ascii="Averta Light" w:hAnsi="Averta Light" w:cs="Niramit Light"/>
          <w:b w:val="0"/>
          <w:bCs w:val="0"/>
        </w:rPr>
      </w:pPr>
    </w:p>
    <w:p w14:paraId="7005ADEC" w14:textId="77777777" w:rsidR="00FE1D8F" w:rsidRDefault="00FE1D8F" w:rsidP="007454C2">
      <w:pPr>
        <w:pStyle w:val="berschrift"/>
        <w:spacing w:after="115"/>
        <w:rPr>
          <w:rFonts w:ascii="Averta Light" w:hAnsi="Averta Light" w:cs="Niramit Light"/>
        </w:rPr>
      </w:pPr>
      <w:r w:rsidRPr="00FE1D8F">
        <w:rPr>
          <w:rFonts w:ascii="Averta Light" w:hAnsi="Averta Light" w:cs="Niramit Light"/>
        </w:rPr>
        <w:lastRenderedPageBreak/>
        <w:t xml:space="preserve">Durchdacht bis ins Detail: Vorteile für Planung, Montage und Anwendung </w:t>
      </w:r>
    </w:p>
    <w:p w14:paraId="4EDA0F43" w14:textId="0BA5BB0E" w:rsidR="007454C2" w:rsidRPr="007454C2" w:rsidRDefault="007454C2" w:rsidP="007454C2">
      <w:pPr>
        <w:pStyle w:val="berschrift"/>
        <w:spacing w:after="115"/>
        <w:rPr>
          <w:rFonts w:ascii="Averta Light" w:hAnsi="Averta Light" w:cs="Niramit Light"/>
          <w:b w:val="0"/>
          <w:bCs w:val="0"/>
        </w:rPr>
      </w:pPr>
      <w:r w:rsidRPr="007454C2">
        <w:rPr>
          <w:rFonts w:ascii="Averta Light" w:hAnsi="Averta Light" w:cs="Niramit Light"/>
          <w:b w:val="0"/>
          <w:bCs w:val="0"/>
        </w:rPr>
        <w:t>Für das Elektrohandwerk bieten die Lösungen klare Vorteile in der Montage. Die Aufputz-Gehäuse sind montagefreundlich konstruiert, verfügen über mehrere Befestigungspunkte, großflächige Ausbruchstellen für die Kabeleinführung und ausreichend Platz für Verdrahtung oder den Einbau von Unterputz-Aktoren. Unterschiedliche Aufbauhöhen von 43 und 53 Millimetern sowie die direkte Befestigung auf ISO-</w:t>
      </w:r>
      <w:r w:rsidR="00DE2AA0">
        <w:rPr>
          <w:rFonts w:ascii="Averta Light" w:hAnsi="Averta Light" w:cs="Niramit Light"/>
          <w:b w:val="0"/>
          <w:bCs w:val="0"/>
        </w:rPr>
        <w:t>Schalter</w:t>
      </w:r>
      <w:r w:rsidRPr="007454C2">
        <w:rPr>
          <w:rFonts w:ascii="Averta Light" w:hAnsi="Averta Light" w:cs="Niramit Light"/>
          <w:b w:val="0"/>
          <w:bCs w:val="0"/>
        </w:rPr>
        <w:t>dosen erleichtern die Anpassung an die jeweilige Einbausituation. Damit eignen sich die Systeme sowohl für klassische Renovierungsprojekte als auch für die Nachrüstung smarter Funktionen im Bestand.</w:t>
      </w:r>
    </w:p>
    <w:p w14:paraId="6E1561EF" w14:textId="3DD803CB" w:rsidR="007454C2" w:rsidRPr="007454C2" w:rsidRDefault="007454C2" w:rsidP="007454C2">
      <w:pPr>
        <w:pStyle w:val="berschrift"/>
        <w:spacing w:after="115"/>
        <w:rPr>
          <w:rFonts w:ascii="Averta Light" w:hAnsi="Averta Light" w:cs="Niramit Light"/>
          <w:b w:val="0"/>
          <w:bCs w:val="0"/>
        </w:rPr>
      </w:pPr>
      <w:r w:rsidRPr="007454C2">
        <w:rPr>
          <w:rFonts w:ascii="Averta Light" w:hAnsi="Averta Light" w:cs="Niramit Light"/>
          <w:b w:val="0"/>
          <w:bCs w:val="0"/>
        </w:rPr>
        <w:t xml:space="preserve">Zusätzliche Flexibilität bieten spezielle Lösungen wie Eckgehäuse, die sich unter Hängeschränken, auf Arbeitsplatten oder in Möbelecken montieren lassen. Sie schaffen zusätzliche Steckdosen in Küchen oder Arbeitsbereichen, ohne wertvolle Flächen zu blockieren, und können auch mit USB-Ladefunktionen oder weiteren Einsätzen kombiniert werden. </w:t>
      </w:r>
      <w:r w:rsidR="0086230F" w:rsidRPr="0086230F">
        <w:rPr>
          <w:rFonts w:ascii="Averta Light" w:hAnsi="Averta Light" w:cs="Niramit Light"/>
          <w:b w:val="0"/>
          <w:bCs w:val="0"/>
        </w:rPr>
        <w:t>Neben der Stromversorgung finden für Smart-TV-Anwendungen auch Netzwerk- oder Antennenanschlüsse Platz im Aufputz-System</w:t>
      </w:r>
      <w:r w:rsidRPr="007454C2">
        <w:rPr>
          <w:rFonts w:ascii="Averta Light" w:hAnsi="Averta Light" w:cs="Niramit Light"/>
          <w:b w:val="0"/>
          <w:bCs w:val="0"/>
        </w:rPr>
        <w:t>.</w:t>
      </w:r>
    </w:p>
    <w:p w14:paraId="455B03FC" w14:textId="0C3206FE" w:rsidR="007454C2" w:rsidRPr="007454C2" w:rsidRDefault="007454C2" w:rsidP="007454C2">
      <w:pPr>
        <w:pStyle w:val="berschrift"/>
        <w:spacing w:after="115"/>
        <w:rPr>
          <w:rFonts w:ascii="Averta Light" w:hAnsi="Averta Light" w:cs="Niramit Light"/>
          <w:b w:val="0"/>
          <w:bCs w:val="0"/>
        </w:rPr>
      </w:pPr>
      <w:r w:rsidRPr="007454C2">
        <w:rPr>
          <w:rFonts w:ascii="Averta Light" w:hAnsi="Averta Light" w:cs="Niramit Light"/>
          <w:b w:val="0"/>
          <w:bCs w:val="0"/>
        </w:rPr>
        <w:t>Neben der technischen Funktionalität legt Busch-Jaeger Wert auf ein hochwertiges Erscheinungsbild. Die Aufputz-Steckdosen der Serie Busch-balance</w:t>
      </w:r>
      <w:r w:rsidRPr="00485A7C">
        <w:rPr>
          <w:rFonts w:ascii="Averta Light" w:hAnsi="Averta Light" w:cs="Niramit Light"/>
          <w:b w:val="0"/>
          <w:bCs w:val="0"/>
          <w:vertAlign w:val="superscript"/>
        </w:rPr>
        <w:t>®</w:t>
      </w:r>
      <w:r w:rsidRPr="007454C2">
        <w:rPr>
          <w:rFonts w:ascii="Averta Light" w:hAnsi="Averta Light" w:cs="Niramit Light"/>
          <w:b w:val="0"/>
          <w:bCs w:val="0"/>
        </w:rPr>
        <w:t xml:space="preserve"> SI sind in </w:t>
      </w:r>
      <w:r w:rsidR="003A67CD">
        <w:rPr>
          <w:rFonts w:ascii="Averta Light" w:hAnsi="Averta Light" w:cs="Niramit Light"/>
          <w:b w:val="0"/>
          <w:bCs w:val="0"/>
        </w:rPr>
        <w:t>den</w:t>
      </w:r>
      <w:r w:rsidRPr="007454C2">
        <w:rPr>
          <w:rFonts w:ascii="Averta Light" w:hAnsi="Averta Light" w:cs="Niramit Light"/>
          <w:b w:val="0"/>
          <w:bCs w:val="0"/>
        </w:rPr>
        <w:t xml:space="preserve"> Farben </w:t>
      </w:r>
      <w:r w:rsidR="003A67CD">
        <w:rPr>
          <w:rFonts w:ascii="Averta Light" w:hAnsi="Averta Light" w:cs="Niramit Light"/>
          <w:b w:val="0"/>
          <w:bCs w:val="0"/>
        </w:rPr>
        <w:t>A</w:t>
      </w:r>
      <w:r w:rsidRPr="007454C2">
        <w:rPr>
          <w:rFonts w:ascii="Averta Light" w:hAnsi="Averta Light" w:cs="Niramit Light"/>
          <w:b w:val="0"/>
          <w:bCs w:val="0"/>
        </w:rPr>
        <w:t xml:space="preserve">lpinweiß oder </w:t>
      </w:r>
      <w:r w:rsidR="003A67CD">
        <w:rPr>
          <w:rFonts w:ascii="Averta Light" w:hAnsi="Averta Light" w:cs="Niramit Light"/>
          <w:b w:val="0"/>
          <w:bCs w:val="0"/>
        </w:rPr>
        <w:t>S</w:t>
      </w:r>
      <w:r w:rsidRPr="007454C2">
        <w:rPr>
          <w:rFonts w:ascii="Averta Light" w:hAnsi="Averta Light" w:cs="Niramit Light"/>
          <w:b w:val="0"/>
          <w:bCs w:val="0"/>
        </w:rPr>
        <w:t xml:space="preserve">chwarz matt erhältlich und fügen sich in unterschiedliche Raumkonzepte ein. </w:t>
      </w:r>
      <w:r w:rsidR="00485A7C" w:rsidRPr="00485A7C">
        <w:rPr>
          <w:rFonts w:ascii="Averta Light" w:hAnsi="Averta Light" w:cs="Niramit Light"/>
          <w:b w:val="0"/>
          <w:bCs w:val="0"/>
        </w:rPr>
        <w:t>Darüber hinaus sind die Aufputz-Schuko</w:t>
      </w:r>
      <w:r w:rsidR="00485A7C" w:rsidRPr="00485A7C">
        <w:rPr>
          <w:rFonts w:ascii="Averta Light" w:hAnsi="Averta Light" w:cs="Niramit Light"/>
          <w:b w:val="0"/>
          <w:bCs w:val="0"/>
          <w:vertAlign w:val="superscript"/>
        </w:rPr>
        <w:t>®</w:t>
      </w:r>
      <w:r w:rsidR="00485A7C" w:rsidRPr="00485A7C">
        <w:rPr>
          <w:rFonts w:ascii="Averta Light" w:hAnsi="Averta Light" w:cs="Niramit Light"/>
          <w:b w:val="0"/>
          <w:bCs w:val="0"/>
        </w:rPr>
        <w:t>-Steckdosen auch im Schalterprogramm future</w:t>
      </w:r>
      <w:r w:rsidR="00485A7C" w:rsidRPr="00485A7C">
        <w:rPr>
          <w:rFonts w:ascii="Averta Light" w:hAnsi="Averta Light" w:cs="Niramit Light"/>
          <w:b w:val="0"/>
          <w:bCs w:val="0"/>
          <w:vertAlign w:val="superscript"/>
        </w:rPr>
        <w:t>®</w:t>
      </w:r>
      <w:r w:rsidR="00485A7C" w:rsidRPr="00485A7C">
        <w:rPr>
          <w:rFonts w:ascii="Averta Light" w:hAnsi="Averta Light" w:cs="Niramit Light"/>
          <w:b w:val="0"/>
          <w:bCs w:val="0"/>
        </w:rPr>
        <w:t xml:space="preserve"> linear verfügbar und ermöglichen </w:t>
      </w:r>
      <w:r w:rsidR="003A67CD">
        <w:rPr>
          <w:rFonts w:ascii="Averta Light" w:hAnsi="Averta Light" w:cs="Niramit Light"/>
          <w:b w:val="0"/>
          <w:bCs w:val="0"/>
        </w:rPr>
        <w:t>so</w:t>
      </w:r>
      <w:r w:rsidR="00485A7C" w:rsidRPr="00485A7C">
        <w:rPr>
          <w:rFonts w:ascii="Averta Light" w:hAnsi="Averta Light" w:cs="Niramit Light"/>
          <w:b w:val="0"/>
          <w:bCs w:val="0"/>
        </w:rPr>
        <w:t>mit eine einheitliche Gestaltung über verschiedene Installationssituationen hinweg.</w:t>
      </w:r>
      <w:r w:rsidR="00485A7C">
        <w:rPr>
          <w:rFonts w:ascii="Averta Light" w:hAnsi="Averta Light" w:cs="Niramit Light"/>
          <w:b w:val="0"/>
          <w:bCs w:val="0"/>
        </w:rPr>
        <w:t xml:space="preserve"> </w:t>
      </w:r>
      <w:r w:rsidR="0086230F" w:rsidRPr="0086230F">
        <w:rPr>
          <w:rFonts w:ascii="Averta Light" w:hAnsi="Averta Light" w:cs="Niramit Light"/>
          <w:b w:val="0"/>
          <w:bCs w:val="0"/>
        </w:rPr>
        <w:t xml:space="preserve">Die zweiteilige Konstruktion aus Bodenplatte und durchgängiger Abdeckung reduziert Bauteilübergänge und unterstützt eine spaltarme Montage auch auf unebenen Wandflächen. </w:t>
      </w:r>
      <w:r w:rsidRPr="007454C2">
        <w:rPr>
          <w:rFonts w:ascii="Averta Light" w:hAnsi="Averta Light" w:cs="Niramit Light"/>
          <w:b w:val="0"/>
          <w:bCs w:val="0"/>
        </w:rPr>
        <w:t>Damit verbinden die neuen Aufputz-Steckdosen von Busch-Jaeger mehr Funktionalität, montagefreundliche Technik und anspruchsvolles Design zu einer praxisnahen Lösung für den steigenden Bedarf an Steckdosen i</w:t>
      </w:r>
      <w:r w:rsidR="003A67CD">
        <w:rPr>
          <w:rFonts w:ascii="Averta Light" w:hAnsi="Averta Light" w:cs="Niramit Light"/>
          <w:b w:val="0"/>
          <w:bCs w:val="0"/>
        </w:rPr>
        <w:t>n</w:t>
      </w:r>
      <w:r w:rsidRPr="007454C2">
        <w:rPr>
          <w:rFonts w:ascii="Averta Light" w:hAnsi="Averta Light" w:cs="Niramit Light"/>
          <w:b w:val="0"/>
          <w:bCs w:val="0"/>
        </w:rPr>
        <w:t xml:space="preserve"> Gebäude</w:t>
      </w:r>
      <w:r w:rsidR="003A67CD">
        <w:rPr>
          <w:rFonts w:ascii="Averta Light" w:hAnsi="Averta Light" w:cs="Niramit Light"/>
          <w:b w:val="0"/>
          <w:bCs w:val="0"/>
        </w:rPr>
        <w:t>n</w:t>
      </w:r>
      <w:r w:rsidRPr="007454C2">
        <w:rPr>
          <w:rFonts w:ascii="Averta Light" w:hAnsi="Averta Light" w:cs="Niramit Light"/>
          <w:b w:val="0"/>
          <w:bCs w:val="0"/>
        </w:rPr>
        <w:t>.</w:t>
      </w:r>
    </w:p>
    <w:p w14:paraId="4FB4C59E" w14:textId="77777777" w:rsidR="007454C2" w:rsidRDefault="007454C2" w:rsidP="007454C2">
      <w:pPr>
        <w:pStyle w:val="berschrift"/>
        <w:spacing w:after="115"/>
        <w:rPr>
          <w:rFonts w:ascii="Averta Light" w:hAnsi="Averta Light" w:cs="Niramit Light"/>
          <w:b w:val="0"/>
          <w:bCs w:val="0"/>
        </w:rPr>
      </w:pPr>
    </w:p>
    <w:p w14:paraId="4018C102" w14:textId="77777777" w:rsidR="00330829" w:rsidRDefault="00330829" w:rsidP="00330829">
      <w:pPr>
        <w:pStyle w:val="berschrift"/>
        <w:spacing w:after="115"/>
        <w:rPr>
          <w:rFonts w:ascii="Averta Light" w:hAnsi="Averta Light" w:cs="Niramit Light"/>
          <w:b w:val="0"/>
          <w:bCs w:val="0"/>
        </w:rPr>
      </w:pPr>
    </w:p>
    <w:p w14:paraId="10B1309D" w14:textId="77777777" w:rsidR="00330829" w:rsidRPr="007454C2" w:rsidRDefault="00330829" w:rsidP="00330829">
      <w:pPr>
        <w:pStyle w:val="berschrift"/>
        <w:spacing w:after="115"/>
        <w:rPr>
          <w:rFonts w:ascii="Averta Light" w:hAnsi="Averta Light" w:cs="Niramit Light"/>
          <w:b w:val="0"/>
          <w:bCs w:val="0"/>
        </w:rPr>
      </w:pPr>
      <w:r>
        <w:rPr>
          <w:rFonts w:ascii="Averta Light" w:hAnsi="Averta Light" w:cs="Niramit Light"/>
          <w:b w:val="0"/>
          <w:bCs w:val="0"/>
          <w:noProof/>
        </w:rPr>
        <w:lastRenderedPageBreak/>
        <w:drawing>
          <wp:inline distT="0" distB="0" distL="0" distR="0" wp14:anchorId="77227FC3" wp14:editId="2A4628C9">
            <wp:extent cx="1440000" cy="1826259"/>
            <wp:effectExtent l="0" t="0" r="0" b="0"/>
            <wp:docPr id="1697227330" name="Grafik 2" descr="Ein Bild, das Kreis, Stecker und Steckdos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227330" name="Grafik 2" descr="Ein Bild, das Kreis, Stecker und Steckdosen enthält.&#10;&#10;KI-generierte Inhalte können fehlerhaft sein."/>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40000" cy="1826259"/>
                    </a:xfrm>
                    <a:prstGeom prst="rect">
                      <a:avLst/>
                    </a:prstGeom>
                  </pic:spPr>
                </pic:pic>
              </a:graphicData>
            </a:graphic>
          </wp:inline>
        </w:drawing>
      </w:r>
      <w:r>
        <w:rPr>
          <w:rFonts w:ascii="Averta Light" w:hAnsi="Averta Light" w:cs="Niramit Light"/>
          <w:b w:val="0"/>
          <w:bCs w:val="0"/>
        </w:rPr>
        <w:t xml:space="preserve">  </w:t>
      </w:r>
      <w:r>
        <w:rPr>
          <w:rFonts w:ascii="Averta Light" w:hAnsi="Averta Light" w:cs="Niramit Light"/>
          <w:b w:val="0"/>
          <w:bCs w:val="0"/>
          <w:noProof/>
        </w:rPr>
        <w:drawing>
          <wp:inline distT="0" distB="0" distL="0" distR="0" wp14:anchorId="7FD3ADD4" wp14:editId="76C08CE8">
            <wp:extent cx="1630552" cy="2160000"/>
            <wp:effectExtent l="0" t="0" r="0" b="0"/>
            <wp:docPr id="1914055337" name="Grafik 3" descr="Ein Bild, das Stecker und Steckdosen, Stecker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4055337" name="Grafik 3" descr="Ein Bild, das Stecker und Steckdosen, Stecker enthält.&#10;&#10;KI-generierte Inhalte können fehlerhaft sein."/>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30552" cy="2160000"/>
                    </a:xfrm>
                    <a:prstGeom prst="rect">
                      <a:avLst/>
                    </a:prstGeom>
                  </pic:spPr>
                </pic:pic>
              </a:graphicData>
            </a:graphic>
          </wp:inline>
        </w:drawing>
      </w:r>
    </w:p>
    <w:p w14:paraId="78A2A410" w14:textId="77777777" w:rsidR="00330829" w:rsidRDefault="00330829" w:rsidP="00330829">
      <w:pPr>
        <w:pStyle w:val="berschrift"/>
        <w:spacing w:after="115"/>
        <w:rPr>
          <w:rFonts w:ascii="Averta Light" w:hAnsi="Averta Light" w:cs="Niramit Light"/>
          <w:b w:val="0"/>
          <w:bCs w:val="0"/>
        </w:rPr>
      </w:pPr>
      <w:r>
        <w:rPr>
          <w:rFonts w:ascii="Averta Light" w:hAnsi="Averta Light" w:cs="Niramit Light"/>
          <w:b w:val="0"/>
          <w:bCs w:val="0"/>
        </w:rPr>
        <w:t>Foto: Die neuen Aufputz-Schuko</w:t>
      </w:r>
      <w:r w:rsidRPr="00502819">
        <w:rPr>
          <w:rFonts w:ascii="Averta Light" w:hAnsi="Averta Light" w:cs="Niramit Light"/>
          <w:b w:val="0"/>
          <w:bCs w:val="0"/>
          <w:vertAlign w:val="superscript"/>
        </w:rPr>
        <w:t>®</w:t>
      </w:r>
      <w:r>
        <w:rPr>
          <w:rFonts w:ascii="Averta Light" w:hAnsi="Averta Light" w:cs="Niramit Light"/>
          <w:b w:val="0"/>
          <w:bCs w:val="0"/>
        </w:rPr>
        <w:t>-Steckdosen sind für Busch-Balance</w:t>
      </w:r>
      <w:r w:rsidRPr="006F06CE">
        <w:rPr>
          <w:rFonts w:ascii="Averta Light" w:hAnsi="Averta Light" w:cs="Niramit Light"/>
          <w:b w:val="0"/>
          <w:bCs w:val="0"/>
          <w:vertAlign w:val="superscript"/>
        </w:rPr>
        <w:t>®</w:t>
      </w:r>
      <w:r>
        <w:rPr>
          <w:rFonts w:ascii="Averta Light" w:hAnsi="Averta Light" w:cs="Niramit Light"/>
          <w:b w:val="0"/>
          <w:bCs w:val="0"/>
        </w:rPr>
        <w:t xml:space="preserve"> SI in Alpinweiß (links) sowie im Schalterprogramm future</w:t>
      </w:r>
      <w:r w:rsidRPr="006F06CE">
        <w:rPr>
          <w:rFonts w:ascii="Averta Light" w:hAnsi="Averta Light" w:cs="Niramit Light"/>
          <w:b w:val="0"/>
          <w:bCs w:val="0"/>
          <w:vertAlign w:val="superscript"/>
        </w:rPr>
        <w:t>®</w:t>
      </w:r>
      <w:r>
        <w:rPr>
          <w:rFonts w:ascii="Averta Light" w:hAnsi="Averta Light" w:cs="Niramit Light"/>
          <w:b w:val="0"/>
          <w:bCs w:val="0"/>
        </w:rPr>
        <w:t xml:space="preserve"> linear erhältlich. </w:t>
      </w:r>
    </w:p>
    <w:p w14:paraId="127D0063" w14:textId="77777777" w:rsidR="00330829" w:rsidRDefault="00330829" w:rsidP="00330829">
      <w:pPr>
        <w:pStyle w:val="berschrift"/>
        <w:spacing w:after="115"/>
        <w:rPr>
          <w:rFonts w:ascii="Averta Light" w:hAnsi="Averta Light" w:cs="Niramit Light"/>
          <w:b w:val="0"/>
          <w:bCs w:val="0"/>
        </w:rPr>
      </w:pPr>
    </w:p>
    <w:p w14:paraId="60849221" w14:textId="77777777" w:rsidR="00330829" w:rsidRDefault="00330829" w:rsidP="00330829">
      <w:pPr>
        <w:pStyle w:val="berschrift"/>
        <w:spacing w:after="115"/>
        <w:rPr>
          <w:rFonts w:ascii="Averta Light" w:hAnsi="Averta Light" w:cs="Niramit Light"/>
          <w:b w:val="0"/>
          <w:bCs w:val="0"/>
        </w:rPr>
      </w:pPr>
      <w:r>
        <w:rPr>
          <w:rFonts w:ascii="Averta Light" w:hAnsi="Averta Light" w:cs="Niramit Light"/>
          <w:b w:val="0"/>
          <w:bCs w:val="0"/>
          <w:noProof/>
        </w:rPr>
        <w:drawing>
          <wp:inline distT="0" distB="0" distL="0" distR="0" wp14:anchorId="53EAA56E" wp14:editId="609771F2">
            <wp:extent cx="1524917" cy="2160000"/>
            <wp:effectExtent l="0" t="0" r="0" b="0"/>
            <wp:docPr id="169379368" name="Grafik 4" descr="Ein Bild, das Stecker und Steckdosen, Elektronik, Im Haus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379368" name="Grafik 4" descr="Ein Bild, das Stecker und Steckdosen, Elektronik, Im Haus enthält.&#10;&#10;KI-generierte Inhalte können fehlerhaft sein."/>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24917" cy="2160000"/>
                    </a:xfrm>
                    <a:prstGeom prst="rect">
                      <a:avLst/>
                    </a:prstGeom>
                  </pic:spPr>
                </pic:pic>
              </a:graphicData>
            </a:graphic>
          </wp:inline>
        </w:drawing>
      </w:r>
    </w:p>
    <w:p w14:paraId="58E6F6B8" w14:textId="77777777" w:rsidR="00330829" w:rsidRDefault="00330829" w:rsidP="00330829">
      <w:pPr>
        <w:pStyle w:val="berschrift"/>
        <w:spacing w:after="115"/>
        <w:rPr>
          <w:rFonts w:ascii="Averta Light" w:hAnsi="Averta Light" w:cs="Niramit Light"/>
          <w:b w:val="0"/>
          <w:bCs w:val="0"/>
        </w:rPr>
      </w:pPr>
      <w:r>
        <w:rPr>
          <w:rFonts w:ascii="Averta Light" w:hAnsi="Averta Light" w:cs="Niramit Light"/>
          <w:b w:val="0"/>
          <w:bCs w:val="0"/>
        </w:rPr>
        <w:t xml:space="preserve">Foto: </w:t>
      </w:r>
      <w:r w:rsidRPr="00502819">
        <w:rPr>
          <w:rFonts w:ascii="Averta Light" w:hAnsi="Averta Light" w:cs="Niramit Light"/>
          <w:b w:val="0"/>
          <w:bCs w:val="0"/>
        </w:rPr>
        <w:t>Durch die Montage auf einer ISO-</w:t>
      </w:r>
      <w:r>
        <w:rPr>
          <w:rFonts w:ascii="Averta Light" w:hAnsi="Averta Light" w:cs="Niramit Light"/>
          <w:b w:val="0"/>
          <w:bCs w:val="0"/>
        </w:rPr>
        <w:t>Schalter</w:t>
      </w:r>
      <w:r w:rsidRPr="00502819">
        <w:rPr>
          <w:rFonts w:ascii="Averta Light" w:hAnsi="Averta Light" w:cs="Niramit Light"/>
          <w:b w:val="0"/>
          <w:bCs w:val="0"/>
        </w:rPr>
        <w:t xml:space="preserve">dose </w:t>
      </w:r>
      <w:r>
        <w:rPr>
          <w:rFonts w:ascii="Averta Light" w:hAnsi="Averta Light" w:cs="Niramit Light"/>
          <w:b w:val="0"/>
          <w:bCs w:val="0"/>
        </w:rPr>
        <w:t xml:space="preserve">kann </w:t>
      </w:r>
      <w:r w:rsidRPr="00502819">
        <w:rPr>
          <w:rFonts w:ascii="Averta Light" w:hAnsi="Averta Light" w:cs="Niramit Light"/>
          <w:b w:val="0"/>
          <w:bCs w:val="0"/>
        </w:rPr>
        <w:t>eine vorhandene Schuko</w:t>
      </w:r>
      <w:r w:rsidRPr="00502819">
        <w:rPr>
          <w:rFonts w:ascii="Averta Light" w:hAnsi="Averta Light" w:cs="Niramit Light"/>
          <w:b w:val="0"/>
          <w:bCs w:val="0"/>
          <w:vertAlign w:val="superscript"/>
        </w:rPr>
        <w:t>®</w:t>
      </w:r>
      <w:r w:rsidRPr="00502819">
        <w:rPr>
          <w:rFonts w:ascii="Averta Light" w:hAnsi="Averta Light" w:cs="Niramit Light"/>
          <w:b w:val="0"/>
          <w:bCs w:val="0"/>
        </w:rPr>
        <w:t xml:space="preserve">-Steckdose ohne großen Aufwand zu einer </w:t>
      </w:r>
      <w:r>
        <w:rPr>
          <w:rFonts w:ascii="Averta Light" w:hAnsi="Averta Light" w:cs="Niramit Light"/>
          <w:b w:val="0"/>
          <w:bCs w:val="0"/>
        </w:rPr>
        <w:t xml:space="preserve">zwei- oder </w:t>
      </w:r>
      <w:r w:rsidRPr="00502819">
        <w:rPr>
          <w:rFonts w:ascii="Averta Light" w:hAnsi="Averta Light" w:cs="Niramit Light"/>
          <w:b w:val="0"/>
          <w:bCs w:val="0"/>
        </w:rPr>
        <w:t>dreifachen Steckdosenkombination erweiter</w:t>
      </w:r>
      <w:r>
        <w:rPr>
          <w:rFonts w:ascii="Averta Light" w:hAnsi="Averta Light" w:cs="Niramit Light"/>
          <w:b w:val="0"/>
          <w:bCs w:val="0"/>
        </w:rPr>
        <w:t>t werden</w:t>
      </w:r>
      <w:r w:rsidRPr="00502819">
        <w:rPr>
          <w:rFonts w:ascii="Averta Light" w:hAnsi="Averta Light" w:cs="Niramit Light"/>
          <w:b w:val="0"/>
          <w:bCs w:val="0"/>
        </w:rPr>
        <w:t>.</w:t>
      </w:r>
    </w:p>
    <w:p w14:paraId="2F93DEEA" w14:textId="77777777" w:rsidR="00330829" w:rsidRDefault="00330829" w:rsidP="00330829">
      <w:pPr>
        <w:pStyle w:val="berschrift"/>
        <w:spacing w:after="115"/>
        <w:rPr>
          <w:rFonts w:ascii="Averta Light" w:hAnsi="Averta Light" w:cs="Niramit Light"/>
          <w:b w:val="0"/>
          <w:bCs w:val="0"/>
        </w:rPr>
      </w:pPr>
    </w:p>
    <w:p w14:paraId="56DB8A54" w14:textId="77777777" w:rsidR="00330829" w:rsidRDefault="00330829" w:rsidP="00330829">
      <w:pPr>
        <w:pStyle w:val="berschrift"/>
        <w:spacing w:after="115"/>
        <w:rPr>
          <w:rFonts w:ascii="Averta Light" w:hAnsi="Averta Light" w:cs="Niramit Light"/>
          <w:b w:val="0"/>
          <w:bCs w:val="0"/>
        </w:rPr>
      </w:pPr>
      <w:r>
        <w:rPr>
          <w:rFonts w:ascii="Averta Light" w:hAnsi="Averta Light" w:cs="Niramit Light"/>
          <w:b w:val="0"/>
          <w:bCs w:val="0"/>
          <w:noProof/>
        </w:rPr>
        <w:lastRenderedPageBreak/>
        <w:drawing>
          <wp:inline distT="0" distB="0" distL="0" distR="0" wp14:anchorId="083646E4" wp14:editId="254A554C">
            <wp:extent cx="4483100" cy="2882900"/>
            <wp:effectExtent l="0" t="0" r="0" b="0"/>
            <wp:docPr id="1669019296" name="Grafik 1" descr="Ein Bild, das Im Haus, Wand, Möbel, Arbeitsfläch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9019296" name="Grafik 1" descr="Ein Bild, das Im Haus, Wand, Möbel, Arbeitsfläche enthält.&#10;&#10;KI-generierte Inhalte können fehlerhaft sein."/>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483100" cy="2882900"/>
                    </a:xfrm>
                    <a:prstGeom prst="rect">
                      <a:avLst/>
                    </a:prstGeom>
                  </pic:spPr>
                </pic:pic>
              </a:graphicData>
            </a:graphic>
          </wp:inline>
        </w:drawing>
      </w:r>
    </w:p>
    <w:p w14:paraId="3F5691C1" w14:textId="77777777" w:rsidR="00330829" w:rsidRDefault="00330829" w:rsidP="00330829">
      <w:pPr>
        <w:pStyle w:val="berschrift"/>
        <w:spacing w:after="115"/>
        <w:rPr>
          <w:rFonts w:ascii="Averta Light" w:hAnsi="Averta Light" w:cs="Niramit Light"/>
          <w:b w:val="0"/>
          <w:bCs w:val="0"/>
        </w:rPr>
      </w:pPr>
      <w:r>
        <w:rPr>
          <w:rFonts w:ascii="Averta Light" w:hAnsi="Averta Light" w:cs="Niramit Light"/>
          <w:b w:val="0"/>
          <w:bCs w:val="0"/>
        </w:rPr>
        <w:t xml:space="preserve">Foto: </w:t>
      </w:r>
      <w:r w:rsidRPr="00502819">
        <w:rPr>
          <w:rFonts w:ascii="Averta Light" w:hAnsi="Averta Light" w:cs="Niramit Light"/>
          <w:b w:val="0"/>
          <w:bCs w:val="0"/>
        </w:rPr>
        <w:t>Mit den Aufputz-Gehäusen für Eckmontage lassen sich Steckdosen in Nischen oder unter Hängeschränken wahlweise vertikal oder horizontal nachrüsten.</w:t>
      </w:r>
    </w:p>
    <w:p w14:paraId="4E902FB6" w14:textId="77777777" w:rsidR="00A85016" w:rsidRDefault="00A85016" w:rsidP="007454C2">
      <w:pPr>
        <w:pStyle w:val="berschrift"/>
        <w:spacing w:after="115"/>
        <w:rPr>
          <w:rFonts w:ascii="Averta Light" w:hAnsi="Averta Light" w:cs="Niramit Light"/>
          <w:b w:val="0"/>
          <w:bCs w:val="0"/>
        </w:rPr>
      </w:pPr>
    </w:p>
    <w:p w14:paraId="507A5B1B" w14:textId="77777777" w:rsidR="00502819" w:rsidRPr="005274A1" w:rsidRDefault="00502819" w:rsidP="00926CBA">
      <w:pPr>
        <w:pStyle w:val="berschrift"/>
        <w:spacing w:after="115"/>
        <w:rPr>
          <w:rFonts w:ascii="Averta Light" w:hAnsi="Averta Light" w:cs="Niramit Light"/>
          <w:b w:val="0"/>
          <w:bCs w:val="0"/>
        </w:rPr>
      </w:pPr>
    </w:p>
    <w:p w14:paraId="57C07848" w14:textId="2E962E29" w:rsidR="00D779D1" w:rsidRPr="005274A1" w:rsidRDefault="00E85C57" w:rsidP="00926CBA">
      <w:pPr>
        <w:pStyle w:val="berschrift"/>
        <w:spacing w:after="115"/>
        <w:rPr>
          <w:rFonts w:ascii="Averta Light" w:hAnsi="Averta Light" w:cs="Niramit Light"/>
          <w:b w:val="0"/>
          <w:bCs w:val="0"/>
        </w:rPr>
      </w:pPr>
      <w:r>
        <w:rPr>
          <w:rFonts w:ascii="Averta Light" w:hAnsi="Averta Light" w:cs="Niramit Light"/>
          <w:b w:val="0"/>
          <w:bCs w:val="0"/>
        </w:rPr>
        <w:t>Fotos: ABB AG – Busch-Jaeger</w:t>
      </w:r>
    </w:p>
    <w:p w14:paraId="7D8EA1D6" w14:textId="77777777" w:rsidR="00D779D1" w:rsidRPr="005274A1" w:rsidRDefault="00D779D1" w:rsidP="00926CBA">
      <w:pPr>
        <w:pStyle w:val="berschrift"/>
        <w:spacing w:after="115"/>
        <w:rPr>
          <w:rFonts w:ascii="Averta Light" w:hAnsi="Averta Light" w:cs="Niramit Light"/>
          <w:b w:val="0"/>
          <w:bCs w:val="0"/>
        </w:rPr>
      </w:pPr>
    </w:p>
    <w:p w14:paraId="50F8A01C" w14:textId="142139C6" w:rsidR="00D779D1" w:rsidRPr="005274A1" w:rsidRDefault="001D49FE" w:rsidP="00D779D1">
      <w:pPr>
        <w:pStyle w:val="berschrift"/>
        <w:spacing w:after="115"/>
        <w:rPr>
          <w:rFonts w:ascii="Averta Light" w:hAnsi="Averta Light" w:cs="Niramit Light"/>
          <w:b w:val="0"/>
          <w:bCs w:val="0"/>
          <w:sz w:val="18"/>
          <w:szCs w:val="18"/>
        </w:rPr>
      </w:pPr>
      <w:r w:rsidRPr="00286924">
        <w:rPr>
          <w:rFonts w:ascii="Averta Light" w:hAnsi="Averta Light" w:cs="Niramit Light"/>
          <w:b w:val="0"/>
          <w:bCs w:val="0"/>
          <w:sz w:val="18"/>
          <w:szCs w:val="18"/>
        </w:rPr>
        <w:t xml:space="preserve">Busch-Jaeger </w:t>
      </w:r>
      <w:r>
        <w:rPr>
          <w:rFonts w:ascii="Averta Light" w:hAnsi="Averta Light" w:cs="Niramit Light"/>
          <w:b w:val="0"/>
          <w:bCs w:val="0"/>
          <w:sz w:val="18"/>
          <w:szCs w:val="18"/>
        </w:rPr>
        <w:t xml:space="preserve">ist innovativer Marktführer für </w:t>
      </w:r>
      <w:r w:rsidRPr="00286924">
        <w:rPr>
          <w:rFonts w:ascii="Averta Light" w:hAnsi="Averta Light" w:cs="Niramit Light"/>
          <w:b w:val="0"/>
          <w:bCs w:val="0"/>
          <w:sz w:val="18"/>
          <w:szCs w:val="18"/>
        </w:rPr>
        <w:t xml:space="preserve">Elektroinstallationstechnik und Gebäudeautomation und </w:t>
      </w:r>
      <w:r>
        <w:rPr>
          <w:rFonts w:ascii="Averta Light" w:hAnsi="Averta Light" w:cs="Niramit Light"/>
          <w:b w:val="0"/>
          <w:bCs w:val="0"/>
          <w:sz w:val="18"/>
          <w:szCs w:val="18"/>
        </w:rPr>
        <w:t>zählt seit über 140 Jahren zu den starken</w:t>
      </w:r>
      <w:r w:rsidRPr="00286924">
        <w:rPr>
          <w:rFonts w:ascii="Averta Light" w:hAnsi="Averta Light" w:cs="Niramit Light"/>
          <w:b w:val="0"/>
          <w:bCs w:val="0"/>
          <w:sz w:val="18"/>
          <w:szCs w:val="18"/>
        </w:rPr>
        <w:t xml:space="preserve"> Marke</w:t>
      </w:r>
      <w:r>
        <w:rPr>
          <w:rFonts w:ascii="Averta Light" w:hAnsi="Averta Light" w:cs="Niramit Light"/>
          <w:b w:val="0"/>
          <w:bCs w:val="0"/>
          <w:sz w:val="18"/>
          <w:szCs w:val="18"/>
        </w:rPr>
        <w:t>n in Deutschland</w:t>
      </w:r>
      <w:r w:rsidRPr="00286924">
        <w:rPr>
          <w:rFonts w:ascii="Averta Light" w:hAnsi="Averta Light" w:cs="Niramit Light"/>
          <w:b w:val="0"/>
          <w:bCs w:val="0"/>
          <w:sz w:val="18"/>
          <w:szCs w:val="18"/>
        </w:rPr>
        <w:t xml:space="preserve">. </w:t>
      </w:r>
      <w:r>
        <w:rPr>
          <w:rFonts w:ascii="Averta Light" w:hAnsi="Averta Light" w:cs="Niramit Light"/>
          <w:b w:val="0"/>
          <w:bCs w:val="0"/>
          <w:sz w:val="18"/>
          <w:szCs w:val="18"/>
        </w:rPr>
        <w:t>Als</w:t>
      </w:r>
      <w:r w:rsidRPr="00286924">
        <w:rPr>
          <w:rFonts w:ascii="Averta Light" w:hAnsi="Averta Light" w:cs="Niramit Light"/>
          <w:b w:val="0"/>
          <w:bCs w:val="0"/>
          <w:sz w:val="18"/>
          <w:szCs w:val="18"/>
        </w:rPr>
        <w:t xml:space="preserve"> Marke </w:t>
      </w:r>
      <w:r>
        <w:rPr>
          <w:rFonts w:ascii="Averta Light" w:hAnsi="Averta Light" w:cs="Niramit Light"/>
          <w:b w:val="0"/>
          <w:bCs w:val="0"/>
          <w:sz w:val="18"/>
          <w:szCs w:val="18"/>
        </w:rPr>
        <w:t xml:space="preserve">der ABB AG </w:t>
      </w:r>
      <w:r w:rsidRPr="00286924">
        <w:rPr>
          <w:rFonts w:ascii="Averta Light" w:hAnsi="Averta Light" w:cs="Niramit Light"/>
          <w:b w:val="0"/>
          <w:bCs w:val="0"/>
          <w:sz w:val="18"/>
          <w:szCs w:val="18"/>
        </w:rPr>
        <w:t>steht</w:t>
      </w:r>
      <w:r>
        <w:rPr>
          <w:rFonts w:ascii="Averta Light" w:hAnsi="Averta Light" w:cs="Niramit Light"/>
          <w:b w:val="0"/>
          <w:bCs w:val="0"/>
          <w:sz w:val="18"/>
          <w:szCs w:val="18"/>
        </w:rPr>
        <w:t xml:space="preserve"> Busch-Jaeger</w:t>
      </w:r>
      <w:r w:rsidRPr="00286924">
        <w:rPr>
          <w:rFonts w:ascii="Averta Light" w:hAnsi="Averta Light" w:cs="Niramit Light"/>
          <w:b w:val="0"/>
          <w:bCs w:val="0"/>
          <w:sz w:val="18"/>
          <w:szCs w:val="18"/>
        </w:rPr>
        <w:t xml:space="preserve"> für innovative Technologien, die das Leben einfacher und zukunftssicher machen. Durch Qualität, Vielfalt und kontinuierliche Innovation erfüllt Busch-Jaeger in enger Zusammenarbeit mit Handwerk und Fachhandel höchste Standards. Darüber hinaus liegt ein klarer Fokus auf Ressourcenschonung und Energieeffizienz, um eine nachhaltigere Zukunft zu ermöglichen. Das Portfolio reicht vom gesamten Elektroinstallationsprogramm bis hin zu elektronischen High-End-Produkten für Smart Homes und Smart Buildings.</w:t>
      </w:r>
      <w:r>
        <w:rPr>
          <w:rFonts w:ascii="Averta Light" w:hAnsi="Averta Light" w:cs="Niramit Light"/>
          <w:b w:val="0"/>
          <w:bCs w:val="0"/>
          <w:sz w:val="18"/>
          <w:szCs w:val="18"/>
        </w:rPr>
        <w:t xml:space="preserve"> </w:t>
      </w:r>
      <w:hyperlink r:id="rId12" w:history="1">
        <w:r w:rsidRPr="00444711">
          <w:rPr>
            <w:rStyle w:val="Hyperlink"/>
            <w:rFonts w:ascii="Averta Light" w:hAnsi="Averta Light" w:cs="Niramit Light"/>
            <w:b w:val="0"/>
            <w:bCs w:val="0"/>
            <w:color w:val="000000" w:themeColor="text1"/>
            <w:sz w:val="18"/>
            <w:szCs w:val="18"/>
            <w:u w:val="none"/>
          </w:rPr>
          <w:t>www.busch-jaeger.de</w:t>
        </w:r>
      </w:hyperlink>
      <w:r w:rsidRPr="00444711">
        <w:rPr>
          <w:rFonts w:ascii="Averta Light" w:hAnsi="Averta Light" w:cs="Niramit Light"/>
          <w:b w:val="0"/>
          <w:bCs w:val="0"/>
          <w:color w:val="000000" w:themeColor="text1"/>
          <w:sz w:val="18"/>
          <w:szCs w:val="18"/>
        </w:rPr>
        <w:t xml:space="preserve"> </w:t>
      </w:r>
      <w:r w:rsidR="00D779D1" w:rsidRPr="005274A1">
        <w:rPr>
          <w:rFonts w:ascii="Averta Light" w:hAnsi="Averta Light" w:cs="Niramit Light"/>
          <w:b w:val="0"/>
          <w:bCs w:val="0"/>
          <w:sz w:val="18"/>
          <w:szCs w:val="18"/>
        </w:rPr>
        <w:t xml:space="preserve"> </w:t>
      </w:r>
    </w:p>
    <w:p w14:paraId="6D2330A7" w14:textId="7ADEACE5" w:rsidR="00D779D1" w:rsidRPr="005274A1" w:rsidRDefault="00016A71" w:rsidP="00D779D1">
      <w:pPr>
        <w:pStyle w:val="berschrift"/>
        <w:spacing w:after="115"/>
        <w:rPr>
          <w:rFonts w:ascii="Averta Light" w:hAnsi="Averta Light" w:cs="Niramit Light"/>
          <w:b w:val="0"/>
          <w:bCs w:val="0"/>
          <w:sz w:val="18"/>
          <w:szCs w:val="18"/>
        </w:rPr>
      </w:pPr>
      <w:r w:rsidRPr="00016A71">
        <w:rPr>
          <w:rFonts w:ascii="Averta Light" w:hAnsi="Averta Light" w:cs="Niramit Light"/>
          <w:b w:val="0"/>
          <w:bCs w:val="0"/>
          <w:sz w:val="18"/>
          <w:szCs w:val="18"/>
        </w:rPr>
        <w:t>Der Geschäftsbereich ABB Elektrifizierung ist ein weltweit führender Technologieanbieter für die effiziente und zuverlässige Energieverteilung von der Energiequelle bis zur Steckdose. In mehr als 100 Ländern und mit über 50.000 Mitarbeitenden setzen wir uns gemeinsam mit unseren Kunden und Partnern dafür ein, die drängenden Herausforderungen im Bereich der elektrischen Infrastruktur und des Energiemanagements zu lösen. Wir unterstützen die Energiewende und die globale Elektrifizierung, indem wir die sichere, intelligente und nachhaltige Verteilung von Strom ermöglichen. Bei ABB nennen wir das „Engineered to Outrun“ – entwickelt, um immer einen Schritt voraus zu sein. Mit Leidenschaft unterstützen wir unsere Kunden und Partner dabei, genau das zu erreichen</w:t>
      </w:r>
      <w:r w:rsidRPr="009B559D">
        <w:rPr>
          <w:rFonts w:ascii="Averta Light" w:hAnsi="Averta Light" w:cs="Niramit Light"/>
          <w:b w:val="0"/>
          <w:bCs w:val="0"/>
          <w:color w:val="000000" w:themeColor="text1"/>
          <w:sz w:val="18"/>
          <w:szCs w:val="18"/>
        </w:rPr>
        <w:t xml:space="preserve">. </w:t>
      </w:r>
      <w:hyperlink r:id="rId13" w:history="1">
        <w:r w:rsidR="009B559D" w:rsidRPr="009B559D">
          <w:rPr>
            <w:rStyle w:val="Hyperlink"/>
            <w:rFonts w:ascii="Averta Light" w:hAnsi="Averta Light" w:cs="Niramit Light"/>
            <w:b w:val="0"/>
            <w:bCs w:val="0"/>
            <w:color w:val="000000" w:themeColor="text1"/>
            <w:sz w:val="18"/>
            <w:szCs w:val="18"/>
            <w:u w:val="none"/>
          </w:rPr>
          <w:t>go.abb/electrification</w:t>
        </w:r>
      </w:hyperlink>
    </w:p>
    <w:p w14:paraId="7A0E78BE" w14:textId="77777777" w:rsidR="00D779D1" w:rsidRPr="005274A1" w:rsidRDefault="00D779D1" w:rsidP="00D779D1">
      <w:pPr>
        <w:pStyle w:val="berschrift"/>
        <w:spacing w:after="115"/>
        <w:rPr>
          <w:rFonts w:ascii="Averta Light" w:hAnsi="Averta Light" w:cs="Niramit Light"/>
          <w:b w:val="0"/>
          <w:bCs w:val="0"/>
          <w:sz w:val="18"/>
          <w:szCs w:val="18"/>
        </w:rPr>
      </w:pPr>
    </w:p>
    <w:p w14:paraId="0C24735D" w14:textId="4045298C" w:rsidR="00D779D1" w:rsidRPr="005274A1" w:rsidRDefault="00D779D1" w:rsidP="00D779D1">
      <w:pPr>
        <w:pStyle w:val="berschrift"/>
        <w:spacing w:after="115"/>
        <w:rPr>
          <w:rFonts w:ascii="Averta Light" w:hAnsi="Averta Light" w:cs="Niramit Light"/>
          <w:b w:val="0"/>
          <w:bCs w:val="0"/>
          <w:sz w:val="18"/>
          <w:szCs w:val="18"/>
        </w:rPr>
      </w:pPr>
      <w:r w:rsidRPr="005274A1">
        <w:rPr>
          <w:rFonts w:ascii="Averta Light" w:hAnsi="Averta Light" w:cs="Niramit Light"/>
          <w:b w:val="0"/>
          <w:bCs w:val="0"/>
          <w:sz w:val="18"/>
          <w:szCs w:val="18"/>
        </w:rPr>
        <w:t>Ansprechperson für weitergehende Informationen:</w:t>
      </w:r>
    </w:p>
    <w:p w14:paraId="2A1C6A0C" w14:textId="77777777" w:rsidR="001D49FE" w:rsidRPr="005274A1" w:rsidRDefault="001D49FE" w:rsidP="001D49FE">
      <w:pPr>
        <w:pStyle w:val="berschrift"/>
        <w:spacing w:after="115"/>
        <w:rPr>
          <w:rFonts w:ascii="Averta Light" w:hAnsi="Averta Light" w:cs="Niramit Light"/>
          <w:b w:val="0"/>
          <w:bCs w:val="0"/>
          <w:sz w:val="18"/>
          <w:szCs w:val="18"/>
        </w:rPr>
      </w:pPr>
      <w:r w:rsidRPr="005274A1">
        <w:rPr>
          <w:rFonts w:ascii="Averta Light" w:hAnsi="Averta Light" w:cs="Niramit Light"/>
          <w:b w:val="0"/>
          <w:bCs w:val="0"/>
          <w:sz w:val="18"/>
          <w:szCs w:val="18"/>
        </w:rPr>
        <w:t>Julia Feijóo Sampedro und Laura Gehrlein</w:t>
      </w:r>
    </w:p>
    <w:p w14:paraId="1F1D15B2" w14:textId="77777777" w:rsidR="001D49FE" w:rsidRPr="005274A1" w:rsidRDefault="001D49FE" w:rsidP="001D49FE">
      <w:pPr>
        <w:pStyle w:val="berschrift"/>
        <w:spacing w:after="115"/>
        <w:rPr>
          <w:rFonts w:ascii="Averta Light" w:hAnsi="Averta Light" w:cs="Niramit Light"/>
          <w:b w:val="0"/>
          <w:bCs w:val="0"/>
          <w:sz w:val="18"/>
          <w:szCs w:val="18"/>
        </w:rPr>
      </w:pPr>
      <w:r>
        <w:rPr>
          <w:rFonts w:ascii="Averta Light" w:hAnsi="Averta Light" w:cs="Niramit Light"/>
          <w:b w:val="0"/>
          <w:bCs w:val="0"/>
          <w:sz w:val="18"/>
          <w:szCs w:val="18"/>
        </w:rPr>
        <w:lastRenderedPageBreak/>
        <w:t>ABB AG – BUSCH-JAEGER</w:t>
      </w:r>
      <w:r w:rsidRPr="005274A1">
        <w:rPr>
          <w:rFonts w:ascii="Averta Light" w:hAnsi="Averta Light" w:cs="Niramit Light"/>
          <w:b w:val="0"/>
          <w:bCs w:val="0"/>
          <w:sz w:val="18"/>
          <w:szCs w:val="18"/>
        </w:rPr>
        <w:br/>
        <w:t>Bereich Unternehmenskommunikation/Presse</w:t>
      </w:r>
      <w:r w:rsidRPr="005274A1">
        <w:rPr>
          <w:rFonts w:ascii="Averta Light" w:hAnsi="Averta Light" w:cs="Niramit Light"/>
          <w:b w:val="0"/>
          <w:bCs w:val="0"/>
          <w:sz w:val="18"/>
          <w:szCs w:val="18"/>
        </w:rPr>
        <w:br/>
        <w:t>Freisenbergstraße 2</w:t>
      </w:r>
      <w:r w:rsidRPr="005274A1">
        <w:rPr>
          <w:rFonts w:ascii="Averta Light" w:hAnsi="Averta Light" w:cs="Niramit Light"/>
          <w:b w:val="0"/>
          <w:bCs w:val="0"/>
          <w:sz w:val="18"/>
          <w:szCs w:val="18"/>
        </w:rPr>
        <w:br/>
        <w:t>58513 Lüdenscheid</w:t>
      </w:r>
      <w:r w:rsidRPr="005274A1">
        <w:rPr>
          <w:rFonts w:ascii="Averta Light" w:hAnsi="Averta Light" w:cs="Niramit Light"/>
          <w:b w:val="0"/>
          <w:bCs w:val="0"/>
          <w:sz w:val="18"/>
          <w:szCs w:val="18"/>
        </w:rPr>
        <w:br/>
        <w:t>Mail: de-media.busch-jaeger@abb.com</w:t>
      </w:r>
    </w:p>
    <w:p w14:paraId="514F3F8D" w14:textId="525BE2E6" w:rsidR="00D779D1" w:rsidRPr="005274A1" w:rsidRDefault="00D779D1" w:rsidP="001D49FE">
      <w:pPr>
        <w:pStyle w:val="berschrift"/>
        <w:spacing w:after="115"/>
        <w:rPr>
          <w:rFonts w:ascii="Averta Light" w:hAnsi="Averta Light" w:cs="Niramit Light"/>
          <w:b w:val="0"/>
          <w:bCs w:val="0"/>
          <w:sz w:val="18"/>
          <w:szCs w:val="18"/>
        </w:rPr>
      </w:pPr>
    </w:p>
    <w:sectPr w:rsidR="00D779D1" w:rsidRPr="005274A1" w:rsidSect="0009333E">
      <w:headerReference w:type="default" r:id="rId14"/>
      <w:footerReference w:type="even" r:id="rId15"/>
      <w:footerReference w:type="default" r:id="rId16"/>
      <w:pgSz w:w="11906" w:h="16838"/>
      <w:pgMar w:top="1417" w:right="1417" w:bottom="1134" w:left="1417" w:header="590" w:footer="59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5E2A6" w14:textId="77777777" w:rsidR="005A64F6" w:rsidRDefault="005A64F6" w:rsidP="00AB5C02">
      <w:r>
        <w:separator/>
      </w:r>
    </w:p>
  </w:endnote>
  <w:endnote w:type="continuationSeparator" w:id="0">
    <w:p w14:paraId="36CD4E61" w14:textId="77777777" w:rsidR="005A64F6" w:rsidRDefault="005A64F6" w:rsidP="00AB5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UniversLTStd-Bold">
    <w:altName w:val="Calibri"/>
    <w:panose1 w:val="020B0604020202020204"/>
    <w:charset w:val="4D"/>
    <w:family w:val="auto"/>
    <w:notTrueType/>
    <w:pitch w:val="default"/>
    <w:sig w:usb0="00000003" w:usb1="00000000" w:usb2="00000000" w:usb3="00000000" w:csb0="00000001" w:csb1="00000000"/>
  </w:font>
  <w:font w:name="Averta Light">
    <w:panose1 w:val="00000400000000000000"/>
    <w:charset w:val="4D"/>
    <w:family w:val="auto"/>
    <w:notTrueType/>
    <w:pitch w:val="variable"/>
    <w:sig w:usb0="20000087" w:usb1="00000001" w:usb2="00000000" w:usb3="00000000" w:csb0="0000019B" w:csb1="00000000"/>
  </w:font>
  <w:font w:name="Niramit Light">
    <w:altName w:val="Browallia New"/>
    <w:panose1 w:val="00000400000000000000"/>
    <w:charset w:val="DE"/>
    <w:family w:val="auto"/>
    <w:pitch w:val="variable"/>
    <w:sig w:usb0="21000007" w:usb1="00000001" w:usb2="00000000" w:usb3="00000000" w:csb0="00010193" w:csb1="00000000"/>
  </w:font>
  <w:font w:name="Niramit">
    <w:panose1 w:val="00000500000000000000"/>
    <w:charset w:val="DE"/>
    <w:family w:val="auto"/>
    <w:pitch w:val="variable"/>
    <w:sig w:usb0="21000007" w:usb1="00000001" w:usb2="00000000" w:usb3="00000000" w:csb0="00010193" w:csb1="00000000"/>
  </w:font>
  <w:font w:name="Averta Bold">
    <w:panose1 w:val="00000800000000000000"/>
    <w:charset w:val="4D"/>
    <w:family w:val="auto"/>
    <w:notTrueType/>
    <w:pitch w:val="variable"/>
    <w:sig w:usb0="20000087" w:usb1="00000001" w:usb2="00000000" w:usb3="00000000" w:csb0="0000019B"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653055455"/>
      <w:docPartObj>
        <w:docPartGallery w:val="Page Numbers (Bottom of Page)"/>
        <w:docPartUnique/>
      </w:docPartObj>
    </w:sdtPr>
    <w:sdtContent>
      <w:p w14:paraId="5BEDF103" w14:textId="13EEE464" w:rsidR="0009333E" w:rsidRDefault="0009333E" w:rsidP="00BD5CEB">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sdt>
    <w:sdtPr>
      <w:rPr>
        <w:rStyle w:val="Seitenzahl"/>
      </w:rPr>
      <w:id w:val="-335237250"/>
      <w:docPartObj>
        <w:docPartGallery w:val="Page Numbers (Bottom of Page)"/>
        <w:docPartUnique/>
      </w:docPartObj>
    </w:sdtPr>
    <w:sdtContent>
      <w:p w14:paraId="225A457E" w14:textId="438C3CBA" w:rsidR="0009333E" w:rsidRDefault="0009333E" w:rsidP="0009333E">
        <w:pPr>
          <w:pStyle w:val="Fuzeile"/>
          <w:framePr w:wrap="none" w:vAnchor="text" w:hAnchor="margin" w:xAlign="right" w:y="1"/>
          <w:ind w:right="360"/>
          <w:rPr>
            <w:rStyle w:val="Seitenzahl"/>
          </w:rPr>
        </w:pPr>
        <w:r>
          <w:rPr>
            <w:rStyle w:val="Seitenzahl"/>
          </w:rPr>
          <w:fldChar w:fldCharType="begin"/>
        </w:r>
        <w:r>
          <w:rPr>
            <w:rStyle w:val="Seitenzahl"/>
          </w:rPr>
          <w:instrText xml:space="preserve"> PAGE </w:instrText>
        </w:r>
        <w:r>
          <w:rPr>
            <w:rStyle w:val="Seitenzahl"/>
          </w:rPr>
          <w:fldChar w:fldCharType="end"/>
        </w:r>
      </w:p>
    </w:sdtContent>
  </w:sdt>
  <w:sdt>
    <w:sdtPr>
      <w:rPr>
        <w:rStyle w:val="Seitenzahl"/>
      </w:rPr>
      <w:id w:val="-1257739841"/>
      <w:docPartObj>
        <w:docPartGallery w:val="Page Numbers (Bottom of Page)"/>
        <w:docPartUnique/>
      </w:docPartObj>
    </w:sdtPr>
    <w:sdtContent>
      <w:p w14:paraId="7F52675B" w14:textId="0FF023DD" w:rsidR="0009333E" w:rsidRDefault="0009333E" w:rsidP="0009333E">
        <w:pPr>
          <w:pStyle w:val="Fuzeile"/>
          <w:framePr w:wrap="none" w:vAnchor="text" w:hAnchor="margin" w:y="1"/>
          <w:ind w:right="360"/>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6D39CE1F" w14:textId="77777777" w:rsidR="0009333E" w:rsidRDefault="0009333E" w:rsidP="0009333E">
    <w:pPr>
      <w:pStyle w:val="Fuzeile"/>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591352213"/>
      <w:docPartObj>
        <w:docPartGallery w:val="Page Numbers (Bottom of Page)"/>
        <w:docPartUnique/>
      </w:docPartObj>
    </w:sdtPr>
    <w:sdtEndPr>
      <w:rPr>
        <w:rStyle w:val="Seitenzahl"/>
        <w:rFonts w:ascii="Niramit Light" w:hAnsi="Niramit Light" w:cs="Niramit Light" w:hint="cs"/>
        <w:sz w:val="18"/>
        <w:szCs w:val="18"/>
      </w:rPr>
    </w:sdtEndPr>
    <w:sdtContent>
      <w:p w14:paraId="2C567A28" w14:textId="41470B5F" w:rsidR="0009333E" w:rsidRPr="0009333E" w:rsidRDefault="0009333E" w:rsidP="0009333E">
        <w:pPr>
          <w:pStyle w:val="Fuzeile"/>
          <w:framePr w:wrap="none" w:vAnchor="text" w:hAnchor="margin" w:xAlign="right" w:y="1"/>
          <w:rPr>
            <w:rStyle w:val="Seitenzahl"/>
            <w:rFonts w:ascii="Niramit Light" w:hAnsi="Niramit Light" w:cs="Niramit Light"/>
            <w:sz w:val="18"/>
            <w:szCs w:val="18"/>
          </w:rPr>
        </w:pPr>
        <w:r w:rsidRPr="0009333E">
          <w:rPr>
            <w:rStyle w:val="Seitenzahl"/>
            <w:rFonts w:ascii="Niramit Light" w:hAnsi="Niramit Light" w:cs="Niramit Light" w:hint="cs"/>
            <w:sz w:val="18"/>
            <w:szCs w:val="18"/>
          </w:rPr>
          <w:fldChar w:fldCharType="begin"/>
        </w:r>
        <w:r w:rsidRPr="0009333E">
          <w:rPr>
            <w:rStyle w:val="Seitenzahl"/>
            <w:rFonts w:ascii="Niramit Light" w:hAnsi="Niramit Light" w:cs="Niramit Light" w:hint="cs"/>
            <w:sz w:val="18"/>
            <w:szCs w:val="18"/>
          </w:rPr>
          <w:instrText xml:space="preserve"> PAGE </w:instrText>
        </w:r>
        <w:r w:rsidRPr="0009333E">
          <w:rPr>
            <w:rStyle w:val="Seitenzahl"/>
            <w:rFonts w:ascii="Niramit Light" w:hAnsi="Niramit Light" w:cs="Niramit Light" w:hint="cs"/>
            <w:sz w:val="18"/>
            <w:szCs w:val="18"/>
          </w:rPr>
          <w:fldChar w:fldCharType="separate"/>
        </w:r>
        <w:r w:rsidRPr="0009333E">
          <w:rPr>
            <w:rStyle w:val="Seitenzahl"/>
            <w:rFonts w:ascii="Niramit Light" w:hAnsi="Niramit Light" w:cs="Niramit Light" w:hint="cs"/>
            <w:noProof/>
            <w:sz w:val="18"/>
            <w:szCs w:val="18"/>
          </w:rPr>
          <w:t>1</w:t>
        </w:r>
        <w:r w:rsidRPr="0009333E">
          <w:rPr>
            <w:rStyle w:val="Seitenzahl"/>
            <w:rFonts w:ascii="Niramit Light" w:hAnsi="Niramit Light" w:cs="Niramit Light" w:hint="cs"/>
            <w:sz w:val="18"/>
            <w:szCs w:val="18"/>
          </w:rPr>
          <w:fldChar w:fldCharType="end"/>
        </w:r>
      </w:p>
    </w:sdtContent>
  </w:sdt>
  <w:p w14:paraId="5A2FE761" w14:textId="77777777" w:rsidR="0009333E" w:rsidRDefault="0009333E" w:rsidP="0009333E">
    <w:pPr>
      <w:pStyle w:val="Fuzeile"/>
      <w:ind w:right="360"/>
      <w:rPr>
        <w:caps/>
        <w:color w:val="4472C4" w:themeColor="accent1"/>
      </w:rPr>
    </w:pPr>
  </w:p>
  <w:p w14:paraId="04AF14D5" w14:textId="7EE94B61" w:rsidR="0009333E" w:rsidRPr="0009333E" w:rsidRDefault="0009333E">
    <w:pPr>
      <w:rPr>
        <w:rFonts w:ascii="Niramit Light" w:hAnsi="Niramit Light" w:cs="Niramit Light"/>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FFE0F" w14:textId="77777777" w:rsidR="005A64F6" w:rsidRDefault="005A64F6" w:rsidP="00AB5C02">
      <w:r>
        <w:separator/>
      </w:r>
    </w:p>
  </w:footnote>
  <w:footnote w:type="continuationSeparator" w:id="0">
    <w:p w14:paraId="518B5186" w14:textId="77777777" w:rsidR="005A64F6" w:rsidRDefault="005A64F6" w:rsidP="00AB5C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A79F6" w14:textId="1A0F1673" w:rsidR="00926CBA" w:rsidRDefault="00926CBA">
    <w:pPr>
      <w:pStyle w:val="Kopfzeile"/>
    </w:pPr>
  </w:p>
  <w:p w14:paraId="48EB387A" w14:textId="4EB22012" w:rsidR="00926CBA" w:rsidRDefault="00533EA4">
    <w:pPr>
      <w:pStyle w:val="Kopfzeile"/>
    </w:pPr>
    <w:r>
      <w:rPr>
        <w:rFonts w:ascii="Averta Bold" w:hAnsi="Averta Bold" w:cs="Niramit"/>
        <w:b/>
        <w:bCs/>
        <w:noProof/>
        <w:color w:val="AEAAAA" w:themeColor="background2" w:themeShade="BF"/>
        <w:sz w:val="40"/>
        <w:szCs w:val="40"/>
      </w:rPr>
      <w:drawing>
        <wp:anchor distT="0" distB="0" distL="114300" distR="114300" simplePos="0" relativeHeight="251659264" behindDoc="1" locked="0" layoutInCell="1" allowOverlap="1" wp14:anchorId="39BEF125" wp14:editId="14D75126">
          <wp:simplePos x="0" y="0"/>
          <wp:positionH relativeFrom="column">
            <wp:posOffset>3997325</wp:posOffset>
          </wp:positionH>
          <wp:positionV relativeFrom="paragraph">
            <wp:posOffset>136396</wp:posOffset>
          </wp:positionV>
          <wp:extent cx="2052000" cy="465047"/>
          <wp:effectExtent l="0" t="0" r="0" b="5080"/>
          <wp:wrapNone/>
          <wp:docPr id="734593490"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593490" name="Grafik 734593490"/>
                  <pic:cNvPicPr/>
                </pic:nvPicPr>
                <pic:blipFill>
                  <a:blip r:embed="rId1">
                    <a:extLst>
                      <a:ext uri="{28A0092B-C50C-407E-A947-70E740481C1C}">
                        <a14:useLocalDpi xmlns:a14="http://schemas.microsoft.com/office/drawing/2010/main" val="0"/>
                      </a:ext>
                    </a:extLst>
                  </a:blip>
                  <a:stretch>
                    <a:fillRect/>
                  </a:stretch>
                </pic:blipFill>
                <pic:spPr>
                  <a:xfrm>
                    <a:off x="0" y="0"/>
                    <a:ext cx="2052000" cy="465047"/>
                  </a:xfrm>
                  <a:prstGeom prst="rect">
                    <a:avLst/>
                  </a:prstGeom>
                </pic:spPr>
              </pic:pic>
            </a:graphicData>
          </a:graphic>
          <wp14:sizeRelH relativeFrom="page">
            <wp14:pctWidth>0</wp14:pctWidth>
          </wp14:sizeRelH>
          <wp14:sizeRelV relativeFrom="page">
            <wp14:pctHeight>0</wp14:pctHeight>
          </wp14:sizeRelV>
        </wp:anchor>
      </w:drawing>
    </w:r>
  </w:p>
  <w:p w14:paraId="562FD055" w14:textId="1D2814AD" w:rsidR="00926CBA" w:rsidRPr="00C87330" w:rsidRDefault="00926CBA">
    <w:pPr>
      <w:pStyle w:val="Kopfzeile"/>
      <w:rPr>
        <w:rFonts w:ascii="Averta Bold" w:hAnsi="Averta Bold" w:cs="Niramit"/>
        <w:b/>
        <w:bCs/>
        <w:color w:val="AEAAAA" w:themeColor="background2" w:themeShade="BF"/>
        <w:sz w:val="40"/>
        <w:szCs w:val="40"/>
      </w:rPr>
    </w:pPr>
    <w:r w:rsidRPr="00C87330">
      <w:rPr>
        <w:rFonts w:ascii="Averta Bold" w:hAnsi="Averta Bold" w:cs="Niramit"/>
        <w:b/>
        <w:bCs/>
        <w:color w:val="AEAAAA" w:themeColor="background2" w:themeShade="BF"/>
        <w:sz w:val="40"/>
        <w:szCs w:val="40"/>
      </w:rPr>
      <w:t>Pressemitteilung</w:t>
    </w:r>
  </w:p>
  <w:p w14:paraId="036A1512" w14:textId="26A623A4" w:rsidR="00926CBA" w:rsidRDefault="00926CBA">
    <w:pPr>
      <w:pStyle w:val="Kopfzeile"/>
      <w:rPr>
        <w:rFonts w:ascii="Arial" w:hAnsi="Arial" w:cs="Arial"/>
        <w:b/>
        <w:bCs/>
        <w:color w:val="D0CECE" w:themeColor="background2" w:themeShade="E6"/>
        <w:sz w:val="28"/>
        <w:szCs w:val="28"/>
      </w:rPr>
    </w:pPr>
  </w:p>
  <w:p w14:paraId="6F858D41" w14:textId="74778AA6" w:rsidR="0009333E" w:rsidRPr="00926CBA" w:rsidRDefault="0009333E">
    <w:pPr>
      <w:pStyle w:val="Kopfzeile"/>
      <w:rPr>
        <w:rFonts w:ascii="Arial" w:hAnsi="Arial" w:cs="Arial"/>
        <w:b/>
        <w:bCs/>
        <w:color w:val="D0CECE" w:themeColor="background2" w:themeShade="E6"/>
        <w:sz w:val="28"/>
        <w:szCs w:val="28"/>
      </w:rPr>
    </w:pPr>
  </w:p>
  <w:p w14:paraId="441C5816" w14:textId="17B71208" w:rsidR="00926CBA" w:rsidRPr="00926CBA" w:rsidRDefault="00926CBA">
    <w:pPr>
      <w:pStyle w:val="Kopfzeile"/>
      <w:rPr>
        <w:rFonts w:ascii="Arial" w:hAnsi="Arial" w:cs="Arial"/>
        <w:b/>
        <w:bCs/>
        <w:color w:val="D0CECE" w:themeColor="background2" w:themeShade="E6"/>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84548"/>
    <w:multiLevelType w:val="hybridMultilevel"/>
    <w:tmpl w:val="A59E076E"/>
    <w:lvl w:ilvl="0" w:tplc="4B2C5B86">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39560C5"/>
    <w:multiLevelType w:val="hybridMultilevel"/>
    <w:tmpl w:val="BA8E6044"/>
    <w:lvl w:ilvl="0" w:tplc="813407FC">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9D40F3A"/>
    <w:multiLevelType w:val="hybridMultilevel"/>
    <w:tmpl w:val="9DC62416"/>
    <w:lvl w:ilvl="0" w:tplc="B69880C6">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FEE7743"/>
    <w:multiLevelType w:val="hybridMultilevel"/>
    <w:tmpl w:val="77C2AAA0"/>
    <w:lvl w:ilvl="0" w:tplc="8E78178A">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B4D121C"/>
    <w:multiLevelType w:val="hybridMultilevel"/>
    <w:tmpl w:val="EE8613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D4178F5"/>
    <w:multiLevelType w:val="hybridMultilevel"/>
    <w:tmpl w:val="598EF758"/>
    <w:lvl w:ilvl="0" w:tplc="B29A5228">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95568181">
    <w:abstractNumId w:val="3"/>
  </w:num>
  <w:num w:numId="2" w16cid:durableId="1035545383">
    <w:abstractNumId w:val="0"/>
  </w:num>
  <w:num w:numId="3" w16cid:durableId="1860074706">
    <w:abstractNumId w:val="2"/>
  </w:num>
  <w:num w:numId="4" w16cid:durableId="1243488547">
    <w:abstractNumId w:val="4"/>
  </w:num>
  <w:num w:numId="5" w16cid:durableId="224529099">
    <w:abstractNumId w:val="1"/>
  </w:num>
  <w:num w:numId="6" w16cid:durableId="17583579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991"/>
    <w:rsid w:val="000156A1"/>
    <w:rsid w:val="00016A71"/>
    <w:rsid w:val="0001761D"/>
    <w:rsid w:val="00045AD8"/>
    <w:rsid w:val="00061D17"/>
    <w:rsid w:val="00080A1B"/>
    <w:rsid w:val="0008686E"/>
    <w:rsid w:val="0009333E"/>
    <w:rsid w:val="000944CB"/>
    <w:rsid w:val="00097D2C"/>
    <w:rsid w:val="000A6C49"/>
    <w:rsid w:val="000B1444"/>
    <w:rsid w:val="000C6E73"/>
    <w:rsid w:val="000D12F2"/>
    <w:rsid w:val="000D339F"/>
    <w:rsid w:val="000E70B0"/>
    <w:rsid w:val="00160A5C"/>
    <w:rsid w:val="00183A5A"/>
    <w:rsid w:val="001C0991"/>
    <w:rsid w:val="001D49FE"/>
    <w:rsid w:val="001D6446"/>
    <w:rsid w:val="001E0624"/>
    <w:rsid w:val="001F3376"/>
    <w:rsid w:val="00217978"/>
    <w:rsid w:val="00240C55"/>
    <w:rsid w:val="00240C88"/>
    <w:rsid w:val="002839C7"/>
    <w:rsid w:val="00285110"/>
    <w:rsid w:val="002C2988"/>
    <w:rsid w:val="002C2A0F"/>
    <w:rsid w:val="002E5F81"/>
    <w:rsid w:val="003258BB"/>
    <w:rsid w:val="00330829"/>
    <w:rsid w:val="00333A3A"/>
    <w:rsid w:val="003704D4"/>
    <w:rsid w:val="00372AB6"/>
    <w:rsid w:val="003802CD"/>
    <w:rsid w:val="003A09CA"/>
    <w:rsid w:val="003A67CD"/>
    <w:rsid w:val="003D3539"/>
    <w:rsid w:val="003D3C06"/>
    <w:rsid w:val="00435362"/>
    <w:rsid w:val="004549DC"/>
    <w:rsid w:val="00455EA1"/>
    <w:rsid w:val="004767AC"/>
    <w:rsid w:val="00485A7C"/>
    <w:rsid w:val="0049560B"/>
    <w:rsid w:val="00502819"/>
    <w:rsid w:val="005122A8"/>
    <w:rsid w:val="005274A1"/>
    <w:rsid w:val="005308A7"/>
    <w:rsid w:val="00533EA4"/>
    <w:rsid w:val="00574D89"/>
    <w:rsid w:val="005A64F6"/>
    <w:rsid w:val="005B1C2B"/>
    <w:rsid w:val="005B5DB1"/>
    <w:rsid w:val="005E1EC7"/>
    <w:rsid w:val="005E3064"/>
    <w:rsid w:val="005F1A8C"/>
    <w:rsid w:val="005F4BEE"/>
    <w:rsid w:val="005F5BC4"/>
    <w:rsid w:val="005F6672"/>
    <w:rsid w:val="0060557C"/>
    <w:rsid w:val="006317DE"/>
    <w:rsid w:val="006367E2"/>
    <w:rsid w:val="00650059"/>
    <w:rsid w:val="00660E7B"/>
    <w:rsid w:val="00662E54"/>
    <w:rsid w:val="00665EF4"/>
    <w:rsid w:val="006A4637"/>
    <w:rsid w:val="006F06CE"/>
    <w:rsid w:val="006F1A29"/>
    <w:rsid w:val="00720420"/>
    <w:rsid w:val="00744AB5"/>
    <w:rsid w:val="007454C2"/>
    <w:rsid w:val="00787356"/>
    <w:rsid w:val="007907F1"/>
    <w:rsid w:val="00797CBE"/>
    <w:rsid w:val="007D3334"/>
    <w:rsid w:val="007F46D3"/>
    <w:rsid w:val="0080333D"/>
    <w:rsid w:val="00843756"/>
    <w:rsid w:val="00850465"/>
    <w:rsid w:val="00853AED"/>
    <w:rsid w:val="0086230F"/>
    <w:rsid w:val="00866E6E"/>
    <w:rsid w:val="00874A90"/>
    <w:rsid w:val="00887B3F"/>
    <w:rsid w:val="008A05CC"/>
    <w:rsid w:val="008A4106"/>
    <w:rsid w:val="008B0A1C"/>
    <w:rsid w:val="0090458D"/>
    <w:rsid w:val="00926CBA"/>
    <w:rsid w:val="00951809"/>
    <w:rsid w:val="009A15A1"/>
    <w:rsid w:val="009A458C"/>
    <w:rsid w:val="009B559D"/>
    <w:rsid w:val="009B7399"/>
    <w:rsid w:val="009D6451"/>
    <w:rsid w:val="009D7337"/>
    <w:rsid w:val="009D7B50"/>
    <w:rsid w:val="00A250DA"/>
    <w:rsid w:val="00A31F97"/>
    <w:rsid w:val="00A85016"/>
    <w:rsid w:val="00AB5C02"/>
    <w:rsid w:val="00AB614E"/>
    <w:rsid w:val="00AB6E8E"/>
    <w:rsid w:val="00AE4472"/>
    <w:rsid w:val="00B00786"/>
    <w:rsid w:val="00B13AF1"/>
    <w:rsid w:val="00BE6C4B"/>
    <w:rsid w:val="00BF7A34"/>
    <w:rsid w:val="00C458EC"/>
    <w:rsid w:val="00C5746E"/>
    <w:rsid w:val="00C67D68"/>
    <w:rsid w:val="00C7214C"/>
    <w:rsid w:val="00C73EB4"/>
    <w:rsid w:val="00C82B50"/>
    <w:rsid w:val="00C86FDB"/>
    <w:rsid w:val="00C87330"/>
    <w:rsid w:val="00CA543D"/>
    <w:rsid w:val="00CB2D06"/>
    <w:rsid w:val="00CB7C39"/>
    <w:rsid w:val="00D03BD6"/>
    <w:rsid w:val="00D07EEC"/>
    <w:rsid w:val="00D22E14"/>
    <w:rsid w:val="00D528BF"/>
    <w:rsid w:val="00D538F8"/>
    <w:rsid w:val="00D70334"/>
    <w:rsid w:val="00D779D1"/>
    <w:rsid w:val="00D81944"/>
    <w:rsid w:val="00DB2C05"/>
    <w:rsid w:val="00DB6D39"/>
    <w:rsid w:val="00DE2AA0"/>
    <w:rsid w:val="00DE4E51"/>
    <w:rsid w:val="00E016E4"/>
    <w:rsid w:val="00E12C1B"/>
    <w:rsid w:val="00E14DF3"/>
    <w:rsid w:val="00E16335"/>
    <w:rsid w:val="00E85C57"/>
    <w:rsid w:val="00EA1C28"/>
    <w:rsid w:val="00EA4B6C"/>
    <w:rsid w:val="00EB0893"/>
    <w:rsid w:val="00EC7DA1"/>
    <w:rsid w:val="00EF77FC"/>
    <w:rsid w:val="00F126C5"/>
    <w:rsid w:val="00F275DD"/>
    <w:rsid w:val="00F418EB"/>
    <w:rsid w:val="00F517A0"/>
    <w:rsid w:val="00F605B9"/>
    <w:rsid w:val="00F74A4A"/>
    <w:rsid w:val="00FB7F96"/>
    <w:rsid w:val="00FD6BDD"/>
    <w:rsid w:val="00FE1D8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940786"/>
  <w15:chartTrackingRefBased/>
  <w15:docId w15:val="{08F2E0A8-830E-A14F-9DB0-0F9352C65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eastAsiaTheme="minorEastAsi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
    <w:name w:val="Überschrift"/>
    <w:basedOn w:val="Standard"/>
    <w:uiPriority w:val="99"/>
    <w:rsid w:val="00853AED"/>
    <w:pPr>
      <w:autoSpaceDE w:val="0"/>
      <w:autoSpaceDN w:val="0"/>
      <w:adjustRightInd w:val="0"/>
      <w:spacing w:line="288" w:lineRule="auto"/>
      <w:textAlignment w:val="center"/>
    </w:pPr>
    <w:rPr>
      <w:rFonts w:ascii="UniversLTStd-Bold" w:hAnsi="UniversLTStd-Bold" w:cs="UniversLTStd-Bold"/>
      <w:b/>
      <w:bCs/>
      <w:color w:val="000000"/>
      <w:sz w:val="22"/>
      <w:szCs w:val="22"/>
    </w:rPr>
  </w:style>
  <w:style w:type="character" w:styleId="Hyperlink">
    <w:name w:val="Hyperlink"/>
    <w:basedOn w:val="Absatz-Standardschriftart"/>
    <w:uiPriority w:val="99"/>
    <w:unhideWhenUsed/>
    <w:rsid w:val="00F517A0"/>
    <w:rPr>
      <w:color w:val="0563C1" w:themeColor="hyperlink"/>
      <w:u w:val="single"/>
    </w:rPr>
  </w:style>
  <w:style w:type="character" w:styleId="NichtaufgelsteErwhnung">
    <w:name w:val="Unresolved Mention"/>
    <w:basedOn w:val="Absatz-Standardschriftart"/>
    <w:uiPriority w:val="99"/>
    <w:semiHidden/>
    <w:unhideWhenUsed/>
    <w:rsid w:val="00F517A0"/>
    <w:rPr>
      <w:color w:val="605E5C"/>
      <w:shd w:val="clear" w:color="auto" w:fill="E1DFDD"/>
    </w:rPr>
  </w:style>
  <w:style w:type="paragraph" w:styleId="Kopfzeile">
    <w:name w:val="header"/>
    <w:basedOn w:val="Standard"/>
    <w:link w:val="KopfzeileZchn"/>
    <w:uiPriority w:val="99"/>
    <w:unhideWhenUsed/>
    <w:rsid w:val="00AB5C02"/>
    <w:pPr>
      <w:tabs>
        <w:tab w:val="center" w:pos="4536"/>
        <w:tab w:val="right" w:pos="9072"/>
      </w:tabs>
    </w:pPr>
  </w:style>
  <w:style w:type="character" w:customStyle="1" w:styleId="KopfzeileZchn">
    <w:name w:val="Kopfzeile Zchn"/>
    <w:basedOn w:val="Absatz-Standardschriftart"/>
    <w:link w:val="Kopfzeile"/>
    <w:uiPriority w:val="99"/>
    <w:rsid w:val="00AB5C02"/>
    <w:rPr>
      <w:rFonts w:eastAsiaTheme="minorEastAsia"/>
    </w:rPr>
  </w:style>
  <w:style w:type="paragraph" w:styleId="Fuzeile">
    <w:name w:val="footer"/>
    <w:basedOn w:val="Standard"/>
    <w:link w:val="FuzeileZchn"/>
    <w:uiPriority w:val="99"/>
    <w:unhideWhenUsed/>
    <w:rsid w:val="00AB5C02"/>
    <w:pPr>
      <w:tabs>
        <w:tab w:val="center" w:pos="4536"/>
        <w:tab w:val="right" w:pos="9072"/>
      </w:tabs>
    </w:pPr>
  </w:style>
  <w:style w:type="character" w:customStyle="1" w:styleId="FuzeileZchn">
    <w:name w:val="Fußzeile Zchn"/>
    <w:basedOn w:val="Absatz-Standardschriftart"/>
    <w:link w:val="Fuzeile"/>
    <w:uiPriority w:val="99"/>
    <w:rsid w:val="00AB5C02"/>
    <w:rPr>
      <w:rFonts w:eastAsiaTheme="minorEastAsia"/>
    </w:rPr>
  </w:style>
  <w:style w:type="character" w:styleId="Seitenzahl">
    <w:name w:val="page number"/>
    <w:basedOn w:val="Absatz-Standardschriftart"/>
    <w:uiPriority w:val="99"/>
    <w:semiHidden/>
    <w:unhideWhenUsed/>
    <w:rsid w:val="000933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019995">
      <w:bodyDiv w:val="1"/>
      <w:marLeft w:val="0"/>
      <w:marRight w:val="0"/>
      <w:marTop w:val="0"/>
      <w:marBottom w:val="0"/>
      <w:divBdr>
        <w:top w:val="none" w:sz="0" w:space="0" w:color="auto"/>
        <w:left w:val="none" w:sz="0" w:space="0" w:color="auto"/>
        <w:bottom w:val="none" w:sz="0" w:space="0" w:color="auto"/>
        <w:right w:val="none" w:sz="0" w:space="0" w:color="auto"/>
      </w:divBdr>
      <w:divsChild>
        <w:div w:id="55011476">
          <w:marLeft w:val="0"/>
          <w:marRight w:val="0"/>
          <w:marTop w:val="0"/>
          <w:marBottom w:val="0"/>
          <w:divBdr>
            <w:top w:val="none" w:sz="0" w:space="0" w:color="auto"/>
            <w:left w:val="none" w:sz="0" w:space="0" w:color="auto"/>
            <w:bottom w:val="none" w:sz="0" w:space="0" w:color="auto"/>
            <w:right w:val="none" w:sz="0" w:space="0" w:color="auto"/>
          </w:divBdr>
          <w:divsChild>
            <w:div w:id="788863448">
              <w:marLeft w:val="0"/>
              <w:marRight w:val="0"/>
              <w:marTop w:val="0"/>
              <w:marBottom w:val="0"/>
              <w:divBdr>
                <w:top w:val="none" w:sz="0" w:space="0" w:color="auto"/>
                <w:left w:val="none" w:sz="0" w:space="0" w:color="auto"/>
                <w:bottom w:val="none" w:sz="0" w:space="0" w:color="auto"/>
                <w:right w:val="none" w:sz="0" w:space="0" w:color="auto"/>
              </w:divBdr>
              <w:divsChild>
                <w:div w:id="1644387132">
                  <w:marLeft w:val="0"/>
                  <w:marRight w:val="0"/>
                  <w:marTop w:val="0"/>
                  <w:marBottom w:val="0"/>
                  <w:divBdr>
                    <w:top w:val="none" w:sz="0" w:space="0" w:color="auto"/>
                    <w:left w:val="none" w:sz="0" w:space="0" w:color="auto"/>
                    <w:bottom w:val="none" w:sz="0" w:space="0" w:color="auto"/>
                    <w:right w:val="none" w:sz="0" w:space="0" w:color="auto"/>
                  </w:divBdr>
                  <w:divsChild>
                    <w:div w:id="204112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5600152">
      <w:bodyDiv w:val="1"/>
      <w:marLeft w:val="0"/>
      <w:marRight w:val="0"/>
      <w:marTop w:val="0"/>
      <w:marBottom w:val="0"/>
      <w:divBdr>
        <w:top w:val="none" w:sz="0" w:space="0" w:color="auto"/>
        <w:left w:val="none" w:sz="0" w:space="0" w:color="auto"/>
        <w:bottom w:val="none" w:sz="0" w:space="0" w:color="auto"/>
        <w:right w:val="none" w:sz="0" w:space="0" w:color="auto"/>
      </w:divBdr>
      <w:divsChild>
        <w:div w:id="10136555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722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new.abb.com/de/ueber-uns/geschaeftsbereiche/elektrifizierun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usch-jaeger.d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589128-D529-1F4D-8106-DB1F79A6B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867</Words>
  <Characters>5734</Characters>
  <Application>Microsoft Office Word</Application>
  <DocSecurity>0</DocSecurity>
  <Lines>143</Lines>
  <Paragraphs>41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Till Brauckmann</dc:creator>
  <cp:keywords/>
  <dc:description/>
  <cp:lastModifiedBy>Katrin Wolff</cp:lastModifiedBy>
  <cp:revision>4</cp:revision>
  <dcterms:created xsi:type="dcterms:W3CDTF">2026-04-27T12:22:00Z</dcterms:created>
  <dcterms:modified xsi:type="dcterms:W3CDTF">2026-04-27T13:29:00Z</dcterms:modified>
</cp:coreProperties>
</file>