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13" w14:textId="0A284672" w:rsidR="00EC7DA1" w:rsidRPr="005274A1" w:rsidRDefault="000B2774" w:rsidP="00926CBA">
      <w:pPr>
        <w:pStyle w:val="berschrift"/>
        <w:spacing w:after="115"/>
        <w:rPr>
          <w:rFonts w:ascii="Averta Light" w:hAnsi="Averta Light" w:cs="Niramit"/>
          <w:b w:val="0"/>
          <w:bCs w:val="0"/>
        </w:rPr>
      </w:pPr>
      <w:r>
        <w:rPr>
          <w:rFonts w:ascii="Averta Light" w:hAnsi="Averta Light" w:cs="Niramit Light"/>
          <w:b w:val="0"/>
          <w:bCs w:val="0"/>
        </w:rPr>
        <w:t>18. September 2025</w:t>
      </w:r>
    </w:p>
    <w:p w14:paraId="6B8F48D3" w14:textId="77777777" w:rsidR="000156A1" w:rsidRDefault="000156A1" w:rsidP="00D528BF">
      <w:pPr>
        <w:pStyle w:val="berschrift"/>
        <w:spacing w:after="115"/>
        <w:rPr>
          <w:rFonts w:ascii="Averta Light" w:hAnsi="Averta Light" w:cs="Niramit Light"/>
          <w:b w:val="0"/>
          <w:bCs w:val="0"/>
        </w:rPr>
      </w:pPr>
    </w:p>
    <w:p w14:paraId="05EFBA13" w14:textId="77777777" w:rsidR="000B2774" w:rsidRDefault="000B2774" w:rsidP="000B2774">
      <w:pPr>
        <w:pStyle w:val="berschrift"/>
        <w:spacing w:after="115"/>
        <w:rPr>
          <w:rFonts w:ascii="Averta Bold" w:hAnsi="Averta Bold" w:cs="Niramit"/>
          <w:sz w:val="28"/>
          <w:szCs w:val="28"/>
        </w:rPr>
      </w:pPr>
      <w:r w:rsidRPr="00496F91">
        <w:rPr>
          <w:rFonts w:ascii="Averta Bold" w:hAnsi="Averta Bold" w:cs="Niramit"/>
          <w:sz w:val="28"/>
          <w:szCs w:val="28"/>
        </w:rPr>
        <w:t>Stil trifft Funktion: Busch-balance</w:t>
      </w:r>
      <w:r w:rsidRPr="00496F91">
        <w:rPr>
          <w:rFonts w:ascii="Averta Bold" w:hAnsi="Averta Bold" w:cs="Niramit"/>
          <w:sz w:val="28"/>
          <w:szCs w:val="28"/>
          <w:vertAlign w:val="superscript"/>
        </w:rPr>
        <w:t>®</w:t>
      </w:r>
      <w:r w:rsidRPr="00496F91">
        <w:rPr>
          <w:rFonts w:ascii="Averta Bold" w:hAnsi="Averta Bold" w:cs="Niramit"/>
          <w:sz w:val="28"/>
          <w:szCs w:val="28"/>
        </w:rPr>
        <w:t xml:space="preserve"> SI jetzt auch in Schwarz matt</w:t>
      </w:r>
    </w:p>
    <w:p w14:paraId="58C216F6" w14:textId="77777777" w:rsidR="000B2774" w:rsidRDefault="000B2774" w:rsidP="000B2774">
      <w:pPr>
        <w:pStyle w:val="berschrift"/>
        <w:spacing w:after="115"/>
        <w:rPr>
          <w:rFonts w:ascii="Averta Bold" w:hAnsi="Averta Bold" w:cs="Niramit"/>
        </w:rPr>
      </w:pPr>
      <w:r w:rsidRPr="00496F91">
        <w:rPr>
          <w:rFonts w:ascii="Averta Bold" w:hAnsi="Averta Bold" w:cs="Niramit"/>
        </w:rPr>
        <w:t xml:space="preserve">Busch-Jaeger erweitert sein </w:t>
      </w:r>
      <w:r>
        <w:rPr>
          <w:rFonts w:ascii="Averta Bold" w:hAnsi="Averta Bold" w:cs="Niramit"/>
        </w:rPr>
        <w:t>Schalter</w:t>
      </w:r>
      <w:r w:rsidRPr="00496F91">
        <w:rPr>
          <w:rFonts w:ascii="Averta Bold" w:hAnsi="Averta Bold" w:cs="Niramit"/>
        </w:rPr>
        <w:t>programm Busch-balance</w:t>
      </w:r>
      <w:r w:rsidRPr="00496F91">
        <w:rPr>
          <w:rFonts w:ascii="Averta Bold" w:hAnsi="Averta Bold" w:cs="Niramit"/>
          <w:vertAlign w:val="superscript"/>
        </w:rPr>
        <w:t>®</w:t>
      </w:r>
      <w:r w:rsidRPr="00496F91">
        <w:rPr>
          <w:rFonts w:ascii="Averta Bold" w:hAnsi="Averta Bold" w:cs="Niramit"/>
        </w:rPr>
        <w:t xml:space="preserve"> SI um die Trendfarbe Schwarz matt. Die elegante Oberfläche bringt gestalterische Freiheit in jedes Interieur – ohne Kompromisse bei Technik, Komfort und Vielfalt</w:t>
      </w:r>
      <w:r>
        <w:rPr>
          <w:rFonts w:ascii="Averta Bold" w:hAnsi="Averta Bold" w:cs="Niramit"/>
        </w:rPr>
        <w:t xml:space="preserve">. </w:t>
      </w:r>
      <w:r w:rsidRPr="008B224A">
        <w:rPr>
          <w:rFonts w:ascii="Averta Bold" w:hAnsi="Averta Bold" w:cs="Niramit"/>
        </w:rPr>
        <w:t xml:space="preserve">Passend dazu ergänzt ein neues USB-C-Power-Netzteil mit 65 Watt Ladeleistung das Portfolio: leistungsstark, platzsparend und direkt in die Wand integriert. </w:t>
      </w:r>
    </w:p>
    <w:p w14:paraId="28F7ADB7" w14:textId="77777777" w:rsidR="000B2774" w:rsidRDefault="000B2774" w:rsidP="000B2774">
      <w:pPr>
        <w:pStyle w:val="berschrift"/>
        <w:spacing w:after="115"/>
        <w:rPr>
          <w:rFonts w:ascii="Averta Light" w:hAnsi="Averta Light" w:cs="Niramit Light"/>
          <w:b w:val="0"/>
          <w:bCs w:val="0"/>
        </w:rPr>
      </w:pPr>
    </w:p>
    <w:p w14:paraId="40D010DC" w14:textId="77777777" w:rsidR="000B2774" w:rsidRDefault="000B2774" w:rsidP="000B2774">
      <w:pPr>
        <w:pStyle w:val="berschrift"/>
        <w:spacing w:after="115"/>
        <w:rPr>
          <w:rFonts w:ascii="Averta Light" w:hAnsi="Averta Light" w:cs="Niramit Light"/>
          <w:b w:val="0"/>
          <w:bCs w:val="0"/>
        </w:rPr>
      </w:pPr>
      <w:r w:rsidRPr="00496F91">
        <w:rPr>
          <w:rFonts w:ascii="Averta Light" w:hAnsi="Averta Light" w:cs="Niramit Light"/>
          <w:b w:val="0"/>
          <w:bCs w:val="0"/>
        </w:rPr>
        <w:t>Ein Klassiker zeigt neue Facetten</w:t>
      </w:r>
      <w:r>
        <w:rPr>
          <w:rFonts w:ascii="Averta Light" w:hAnsi="Averta Light" w:cs="Niramit Light"/>
          <w:b w:val="0"/>
          <w:bCs w:val="0"/>
        </w:rPr>
        <w:t>.</w:t>
      </w:r>
      <w:r w:rsidRPr="00496F91">
        <w:rPr>
          <w:rFonts w:ascii="Averta Light" w:hAnsi="Averta Light" w:cs="Niramit Light"/>
          <w:b w:val="0"/>
          <w:bCs w:val="0"/>
        </w:rPr>
        <w:t xml:space="preserve"> Busch-balance</w:t>
      </w:r>
      <w:r w:rsidRPr="000B2774">
        <w:rPr>
          <w:rFonts w:ascii="Averta Light" w:hAnsi="Averta Light" w:cs="Niramit Light"/>
          <w:b w:val="0"/>
          <w:bCs w:val="0"/>
          <w:vertAlign w:val="superscript"/>
        </w:rPr>
        <w:t>®</w:t>
      </w:r>
      <w:r w:rsidRPr="00496F91">
        <w:rPr>
          <w:rFonts w:ascii="Averta Light" w:hAnsi="Averta Light" w:cs="Niramit Light"/>
          <w:b w:val="0"/>
          <w:bCs w:val="0"/>
        </w:rPr>
        <w:t xml:space="preserve"> SI feiert seinen zehnten Geburtstag und wird dabei noch stilbewusster. Mit der neuen Farb</w:t>
      </w:r>
      <w:r>
        <w:rPr>
          <w:rFonts w:ascii="Averta Light" w:hAnsi="Averta Light" w:cs="Niramit Light"/>
          <w:b w:val="0"/>
          <w:bCs w:val="0"/>
        </w:rPr>
        <w:t>ergänzung</w:t>
      </w:r>
      <w:r w:rsidRPr="00496F91">
        <w:rPr>
          <w:rFonts w:ascii="Averta Light" w:hAnsi="Averta Light" w:cs="Niramit Light"/>
          <w:b w:val="0"/>
          <w:bCs w:val="0"/>
        </w:rPr>
        <w:t xml:space="preserve"> Schwarz matt beweist das </w:t>
      </w:r>
      <w:r>
        <w:rPr>
          <w:rFonts w:ascii="Averta Light" w:hAnsi="Averta Light" w:cs="Niramit Light"/>
          <w:b w:val="0"/>
          <w:bCs w:val="0"/>
        </w:rPr>
        <w:t>e</w:t>
      </w:r>
      <w:r w:rsidRPr="00496F91">
        <w:rPr>
          <w:rFonts w:ascii="Averta Light" w:hAnsi="Averta Light" w:cs="Niramit Light"/>
          <w:b w:val="0"/>
          <w:bCs w:val="0"/>
        </w:rPr>
        <w:t>rfolg</w:t>
      </w:r>
      <w:r>
        <w:rPr>
          <w:rFonts w:ascii="Averta Light" w:hAnsi="Averta Light" w:cs="Niramit Light"/>
          <w:b w:val="0"/>
          <w:bCs w:val="0"/>
        </w:rPr>
        <w:t>reiche Schalter</w:t>
      </w:r>
      <w:r w:rsidRPr="00496F91">
        <w:rPr>
          <w:rFonts w:ascii="Averta Light" w:hAnsi="Averta Light" w:cs="Niramit Light"/>
          <w:b w:val="0"/>
          <w:bCs w:val="0"/>
        </w:rPr>
        <w:t>programm einmal mehr, dass zeitloses Design auch Trends setzen kann. Ob als markanter Kontrast oder als dezenter Akzent – Schwarz matt verleiht modernen Räumen eine neue Ausdrucksstärke.</w:t>
      </w:r>
      <w:r>
        <w:rPr>
          <w:rFonts w:ascii="Averta Light" w:hAnsi="Averta Light" w:cs="Niramit Light"/>
          <w:b w:val="0"/>
          <w:bCs w:val="0"/>
        </w:rPr>
        <w:t xml:space="preserve"> </w:t>
      </w:r>
    </w:p>
    <w:p w14:paraId="0923976D" w14:textId="77777777" w:rsidR="000B2774" w:rsidRPr="00496F91" w:rsidRDefault="000B2774" w:rsidP="000B2774">
      <w:pPr>
        <w:pStyle w:val="berschrift"/>
        <w:spacing w:after="115"/>
        <w:rPr>
          <w:rFonts w:ascii="Averta Light" w:hAnsi="Averta Light" w:cs="Niramit Light"/>
          <w:b w:val="0"/>
          <w:bCs w:val="0"/>
        </w:rPr>
      </w:pPr>
      <w:r w:rsidRPr="00496F91">
        <w:rPr>
          <w:rFonts w:ascii="Averta Light" w:hAnsi="Averta Light" w:cs="Niramit Light"/>
          <w:b w:val="0"/>
          <w:bCs w:val="0"/>
        </w:rPr>
        <w:t>Was 2015 mit einer crossmedialen Kampagne und dem emotionalen Claim „Ich liebe SI.“ begann, hat sich zu einer festen Größe in der Elektroinstallation entwickelt. Die charakteristische Kombination aus sanft geschwungenen und zugleich geradlinigen Konturen macht Busch-balance</w:t>
      </w:r>
      <w:r w:rsidRPr="000B2774">
        <w:rPr>
          <w:rFonts w:ascii="Averta Light" w:hAnsi="Averta Light" w:cs="Niramit Light"/>
          <w:b w:val="0"/>
          <w:bCs w:val="0"/>
          <w:vertAlign w:val="superscript"/>
        </w:rPr>
        <w:t>®</w:t>
      </w:r>
      <w:r w:rsidRPr="00496F91">
        <w:rPr>
          <w:rFonts w:ascii="Averta Light" w:hAnsi="Averta Light" w:cs="Niramit Light"/>
          <w:b w:val="0"/>
          <w:bCs w:val="0"/>
        </w:rPr>
        <w:t xml:space="preserve"> SI zu einem echten Allrounder – ob im Wohnungsbau, i</w:t>
      </w:r>
      <w:r>
        <w:rPr>
          <w:rFonts w:ascii="Averta Light" w:hAnsi="Averta Light" w:cs="Niramit Light"/>
          <w:b w:val="0"/>
          <w:bCs w:val="0"/>
        </w:rPr>
        <w:t>n</w:t>
      </w:r>
      <w:r w:rsidRPr="00496F91">
        <w:rPr>
          <w:rFonts w:ascii="Averta Light" w:hAnsi="Averta Light" w:cs="Niramit Light"/>
          <w:b w:val="0"/>
          <w:bCs w:val="0"/>
        </w:rPr>
        <w:t xml:space="preserve"> Hotel</w:t>
      </w:r>
      <w:r>
        <w:rPr>
          <w:rFonts w:ascii="Averta Light" w:hAnsi="Averta Light" w:cs="Niramit Light"/>
          <w:b w:val="0"/>
          <w:bCs w:val="0"/>
        </w:rPr>
        <w:t>s</w:t>
      </w:r>
      <w:r w:rsidRPr="00496F91">
        <w:rPr>
          <w:rFonts w:ascii="Averta Light" w:hAnsi="Averta Light" w:cs="Niramit Light"/>
          <w:b w:val="0"/>
          <w:bCs w:val="0"/>
        </w:rPr>
        <w:t xml:space="preserve"> oder Büro</w:t>
      </w:r>
      <w:r>
        <w:rPr>
          <w:rFonts w:ascii="Averta Light" w:hAnsi="Averta Light" w:cs="Niramit Light"/>
          <w:b w:val="0"/>
          <w:bCs w:val="0"/>
        </w:rPr>
        <w:t>s</w:t>
      </w:r>
      <w:r w:rsidRPr="00496F91">
        <w:rPr>
          <w:rFonts w:ascii="Averta Light" w:hAnsi="Averta Light" w:cs="Niramit Light"/>
          <w:b w:val="0"/>
          <w:bCs w:val="0"/>
        </w:rPr>
        <w:t>. Mit der neuen Farbvariante Schwarz matt wird dieser universelle Charakter weiter gestärkt. Die matte Oberfläche bringt ein modernes Understatement in jeden Raum und lässt insbesondere Displays, wie beim Busch-Trevion</w:t>
      </w:r>
      <w:r w:rsidRPr="000B2774">
        <w:rPr>
          <w:rFonts w:ascii="Averta Light" w:hAnsi="Averta Light" w:cs="Niramit Light"/>
          <w:b w:val="0"/>
          <w:bCs w:val="0"/>
          <w:vertAlign w:val="superscript"/>
        </w:rPr>
        <w:t>®</w:t>
      </w:r>
      <w:r w:rsidRPr="00496F91">
        <w:rPr>
          <w:rFonts w:ascii="Averta Light" w:hAnsi="Averta Light" w:cs="Niramit Light"/>
          <w:b w:val="0"/>
          <w:bCs w:val="0"/>
        </w:rPr>
        <w:t>, besonders brillant zur Geltung kommen.</w:t>
      </w:r>
    </w:p>
    <w:p w14:paraId="3574D95C" w14:textId="77777777" w:rsidR="000B2774" w:rsidRDefault="000B2774" w:rsidP="000B2774">
      <w:pPr>
        <w:pStyle w:val="berschrift"/>
        <w:spacing w:after="115"/>
        <w:rPr>
          <w:rFonts w:ascii="Averta Light" w:hAnsi="Averta Light" w:cs="Niramit Light"/>
          <w:b w:val="0"/>
          <w:bCs w:val="0"/>
        </w:rPr>
      </w:pPr>
      <w:r w:rsidRPr="00496F91">
        <w:rPr>
          <w:rFonts w:ascii="Averta Light" w:hAnsi="Averta Light" w:cs="Niramit Light"/>
          <w:b w:val="0"/>
          <w:bCs w:val="0"/>
        </w:rPr>
        <w:t>Dabei bleibt das bewährte Konzept bestehen</w:t>
      </w:r>
      <w:r>
        <w:rPr>
          <w:rFonts w:ascii="Averta Light" w:hAnsi="Averta Light" w:cs="Niramit Light"/>
          <w:b w:val="0"/>
          <w:bCs w:val="0"/>
        </w:rPr>
        <w:t>.</w:t>
      </w:r>
      <w:r w:rsidRPr="00496F91">
        <w:rPr>
          <w:rFonts w:ascii="Averta Light" w:hAnsi="Averta Light" w:cs="Niramit Light"/>
          <w:b w:val="0"/>
          <w:bCs w:val="0"/>
        </w:rPr>
        <w:t xml:space="preserve"> Das durchgängige Programm umfasst neben Schaltern und Steckdosen auch Dimmer, Bewegungs- und Präsenzmelder, Raumtemperaturregler, Jalousiesteuerungen, Multimediakomponenten </w:t>
      </w:r>
      <w:r>
        <w:rPr>
          <w:rFonts w:ascii="Averta Light" w:hAnsi="Averta Light" w:cs="Niramit Light"/>
          <w:b w:val="0"/>
          <w:bCs w:val="0"/>
        </w:rPr>
        <w:t>und</w:t>
      </w:r>
      <w:r w:rsidRPr="00496F91">
        <w:rPr>
          <w:rFonts w:ascii="Averta Light" w:hAnsi="Averta Light" w:cs="Niramit Light"/>
          <w:b w:val="0"/>
          <w:bCs w:val="0"/>
        </w:rPr>
        <w:t xml:space="preserve"> smarte Lösungen – alles im einheitlichen Look. Ein Detail mit Wirkung: Selbst die Befestigungsschrauben in der Steckdose sind schwarz ausgeführt – ein Zeichen für durchdachtes Design bis ins kleinste </w:t>
      </w:r>
      <w:r>
        <w:rPr>
          <w:rFonts w:ascii="Averta Light" w:hAnsi="Averta Light" w:cs="Niramit Light"/>
          <w:b w:val="0"/>
          <w:bCs w:val="0"/>
        </w:rPr>
        <w:t>Detail</w:t>
      </w:r>
      <w:r w:rsidRPr="00496F91">
        <w:rPr>
          <w:rFonts w:ascii="Averta Light" w:hAnsi="Averta Light" w:cs="Niramit Light"/>
          <w:b w:val="0"/>
          <w:bCs w:val="0"/>
        </w:rPr>
        <w:t xml:space="preserve">. </w:t>
      </w:r>
      <w:r>
        <w:rPr>
          <w:rFonts w:ascii="Averta Light" w:hAnsi="Averta Light" w:cs="Niramit Light"/>
          <w:b w:val="0"/>
          <w:bCs w:val="0"/>
        </w:rPr>
        <w:t>Eine</w:t>
      </w:r>
      <w:r w:rsidRPr="00496F91">
        <w:rPr>
          <w:rFonts w:ascii="Averta Light" w:hAnsi="Averta Light" w:cs="Niramit Light"/>
          <w:b w:val="0"/>
          <w:bCs w:val="0"/>
        </w:rPr>
        <w:t xml:space="preserve"> Aufputzmontage ist ebenfalls möglich und lässt sich harmonisch integrieren.</w:t>
      </w:r>
    </w:p>
    <w:p w14:paraId="5EC37111" w14:textId="77777777" w:rsidR="000B2774" w:rsidRDefault="000B2774" w:rsidP="000B2774">
      <w:pPr>
        <w:pStyle w:val="berschrift"/>
        <w:spacing w:after="115"/>
        <w:rPr>
          <w:rFonts w:ascii="Averta Light" w:hAnsi="Averta Light" w:cs="Niramit Light"/>
          <w:b w:val="0"/>
          <w:bCs w:val="0"/>
        </w:rPr>
      </w:pPr>
    </w:p>
    <w:p w14:paraId="0AD5806E" w14:textId="77777777" w:rsidR="000B2774" w:rsidRDefault="000B2774" w:rsidP="000B2774">
      <w:pPr>
        <w:pStyle w:val="berschrift"/>
        <w:spacing w:after="115"/>
        <w:rPr>
          <w:rFonts w:ascii="Averta Light" w:hAnsi="Averta Light" w:cs="Niramit Light"/>
        </w:rPr>
      </w:pPr>
      <w:r w:rsidRPr="00496F91">
        <w:rPr>
          <w:rFonts w:ascii="Averta Light" w:hAnsi="Averta Light" w:cs="Niramit Light"/>
        </w:rPr>
        <w:t>Leistung, die sich sehen lässt: Neues USB-C-Power-Netzteil</w:t>
      </w:r>
    </w:p>
    <w:p w14:paraId="3BACBAFA" w14:textId="77777777" w:rsidR="000B2774" w:rsidRPr="00496F91" w:rsidRDefault="000B2774" w:rsidP="000B2774">
      <w:pPr>
        <w:pStyle w:val="berschrift"/>
        <w:spacing w:after="115"/>
        <w:rPr>
          <w:rFonts w:ascii="Averta Light" w:hAnsi="Averta Light" w:cs="Niramit Light"/>
          <w:b w:val="0"/>
          <w:bCs w:val="0"/>
        </w:rPr>
      </w:pPr>
      <w:r w:rsidRPr="00496F91">
        <w:rPr>
          <w:rFonts w:ascii="Averta Light" w:hAnsi="Averta Light" w:cs="Niramit Light"/>
          <w:b w:val="0"/>
          <w:bCs w:val="0"/>
        </w:rPr>
        <w:t>Ein weiteres Highlight ergänzt das Portfolio nicht nur bei Busch-balance</w:t>
      </w:r>
      <w:r w:rsidRPr="000B2774">
        <w:rPr>
          <w:rFonts w:ascii="Averta Light" w:hAnsi="Averta Light" w:cs="Niramit Light"/>
          <w:b w:val="0"/>
          <w:bCs w:val="0"/>
          <w:vertAlign w:val="superscript"/>
        </w:rPr>
        <w:t>®</w:t>
      </w:r>
      <w:r w:rsidRPr="00496F91">
        <w:rPr>
          <w:rFonts w:ascii="Averta Light" w:hAnsi="Averta Light" w:cs="Niramit Light"/>
          <w:b w:val="0"/>
          <w:bCs w:val="0"/>
        </w:rPr>
        <w:t xml:space="preserve"> SI, sondern übergreifend für alle Schalterprogramme </w:t>
      </w:r>
      <w:r>
        <w:rPr>
          <w:rFonts w:ascii="Averta Light" w:hAnsi="Averta Light" w:cs="Niramit Light"/>
          <w:b w:val="0"/>
          <w:bCs w:val="0"/>
        </w:rPr>
        <w:t xml:space="preserve">von </w:t>
      </w:r>
      <w:r w:rsidRPr="00496F91">
        <w:rPr>
          <w:rFonts w:ascii="Averta Light" w:hAnsi="Averta Light" w:cs="Niramit Light"/>
          <w:b w:val="0"/>
          <w:bCs w:val="0"/>
        </w:rPr>
        <w:t xml:space="preserve">Busch-Jaeger: Das neue USB-C-Power-Netzteil mit 65 Watt Ladeleistung ermöglicht das schnelle und zuverlässige </w:t>
      </w:r>
      <w:r>
        <w:rPr>
          <w:rFonts w:ascii="Averta Light" w:hAnsi="Averta Light" w:cs="Niramit Light"/>
          <w:b w:val="0"/>
          <w:bCs w:val="0"/>
        </w:rPr>
        <w:t>Laden</w:t>
      </w:r>
      <w:r w:rsidRPr="00496F91">
        <w:rPr>
          <w:rFonts w:ascii="Averta Light" w:hAnsi="Averta Light" w:cs="Niramit Light"/>
          <w:b w:val="0"/>
          <w:bCs w:val="0"/>
        </w:rPr>
        <w:t xml:space="preserve"> energiehungriger Geräte wie Laptops, Tablets oder Monitore – direkt aus der Wand. Ob im Büro, Home</w:t>
      </w:r>
      <w:r>
        <w:rPr>
          <w:rFonts w:ascii="Averta Light" w:hAnsi="Averta Light" w:cs="Niramit Light"/>
          <w:b w:val="0"/>
          <w:bCs w:val="0"/>
        </w:rPr>
        <w:t>o</w:t>
      </w:r>
      <w:r w:rsidRPr="00496F91">
        <w:rPr>
          <w:rFonts w:ascii="Averta Light" w:hAnsi="Averta Light" w:cs="Niramit Light"/>
          <w:b w:val="0"/>
          <w:bCs w:val="0"/>
        </w:rPr>
        <w:t xml:space="preserve">ffice, Hotel oder Wohnbereich: Die Lösung ersetzt externe Netzteile, </w:t>
      </w:r>
      <w:r w:rsidRPr="00496F91">
        <w:rPr>
          <w:rFonts w:ascii="Averta Light" w:hAnsi="Averta Light" w:cs="Niramit Light"/>
          <w:b w:val="0"/>
          <w:bCs w:val="0"/>
        </w:rPr>
        <w:lastRenderedPageBreak/>
        <w:t xml:space="preserve">reduziert Kabelsalat und erfüllt gleichzeitig höchste technische Standards. Dank </w:t>
      </w:r>
      <w:r>
        <w:rPr>
          <w:rFonts w:ascii="Averta Light" w:hAnsi="Averta Light" w:cs="Niramit Light"/>
          <w:b w:val="0"/>
          <w:bCs w:val="0"/>
        </w:rPr>
        <w:t xml:space="preserve">der </w:t>
      </w:r>
      <w:r w:rsidRPr="00496F91">
        <w:rPr>
          <w:rFonts w:ascii="Averta Light" w:hAnsi="Averta Light" w:cs="Niramit Light"/>
          <w:b w:val="0"/>
          <w:bCs w:val="0"/>
        </w:rPr>
        <w:t>Unterstützung aller gängigen Schnelllade-Protokolle ist maximale Kompatibilität gewährleistet – für mehr Komfort und Sicherheit im Alltag.</w:t>
      </w:r>
    </w:p>
    <w:p w14:paraId="6C8DD971" w14:textId="77777777" w:rsidR="000B2774" w:rsidRDefault="000B2774" w:rsidP="000B2774">
      <w:pPr>
        <w:pStyle w:val="berschrift"/>
        <w:spacing w:after="115"/>
        <w:rPr>
          <w:rFonts w:ascii="Averta Light" w:hAnsi="Averta Light" w:cs="Niramit Light"/>
          <w:b w:val="0"/>
          <w:bCs w:val="0"/>
        </w:rPr>
      </w:pPr>
    </w:p>
    <w:p w14:paraId="18DBAEFA" w14:textId="77777777" w:rsidR="000B2774" w:rsidRPr="005274A1" w:rsidRDefault="000B2774" w:rsidP="000B2774">
      <w:pPr>
        <w:pStyle w:val="berschrift"/>
        <w:spacing w:after="115"/>
        <w:rPr>
          <w:rFonts w:ascii="Averta Light" w:hAnsi="Averta Light" w:cs="Niramit Light"/>
          <w:b w:val="0"/>
          <w:bCs w:val="0"/>
        </w:rPr>
      </w:pPr>
    </w:p>
    <w:p w14:paraId="3ED46817" w14:textId="77777777" w:rsidR="000B2774" w:rsidRDefault="000B2774" w:rsidP="000B2774">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696EF01E" wp14:editId="5FFE9ACB">
            <wp:extent cx="2880000" cy="1834921"/>
            <wp:effectExtent l="0" t="0" r="3175" b="0"/>
            <wp:docPr id="1499740762" name="Grafik 1" descr="Ein Bild, das Rechteck, Quadrat, Design,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40762" name="Grafik 1" descr="Ein Bild, das Rechteck, Quadrat, Design, Schwarzweiß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834921"/>
                    </a:xfrm>
                    <a:prstGeom prst="rect">
                      <a:avLst/>
                    </a:prstGeom>
                  </pic:spPr>
                </pic:pic>
              </a:graphicData>
            </a:graphic>
          </wp:inline>
        </w:drawing>
      </w:r>
    </w:p>
    <w:p w14:paraId="75AA07D4" w14:textId="77777777" w:rsidR="000B2774" w:rsidRDefault="000B2774" w:rsidP="000B2774">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Pr="00E03611">
        <w:rPr>
          <w:rFonts w:ascii="Averta Light" w:hAnsi="Averta Light" w:cs="Niramit Light"/>
          <w:b w:val="0"/>
          <w:bCs w:val="0"/>
        </w:rPr>
        <w:t>Zwei Farben, ein Designprinzip: Busch-balance</w:t>
      </w:r>
      <w:r w:rsidRPr="003E0C7C">
        <w:rPr>
          <w:rFonts w:ascii="Averta Light" w:hAnsi="Averta Light" w:cs="Niramit Light"/>
          <w:b w:val="0"/>
          <w:bCs w:val="0"/>
          <w:vertAlign w:val="superscript"/>
        </w:rPr>
        <w:t>®</w:t>
      </w:r>
      <w:r w:rsidRPr="00E03611">
        <w:rPr>
          <w:rFonts w:ascii="Averta Light" w:hAnsi="Averta Light" w:cs="Niramit Light"/>
          <w:b w:val="0"/>
          <w:bCs w:val="0"/>
        </w:rPr>
        <w:t xml:space="preserve"> SI in Alpinweiß und Schwarz matt </w:t>
      </w:r>
      <w:r>
        <w:rPr>
          <w:rFonts w:ascii="Averta Light" w:hAnsi="Averta Light" w:cs="Niramit Light"/>
          <w:b w:val="0"/>
          <w:bCs w:val="0"/>
        </w:rPr>
        <w:t>stehen</w:t>
      </w:r>
      <w:r w:rsidRPr="00E03611">
        <w:rPr>
          <w:rFonts w:ascii="Averta Light" w:hAnsi="Averta Light" w:cs="Niramit Light"/>
          <w:b w:val="0"/>
          <w:bCs w:val="0"/>
        </w:rPr>
        <w:t xml:space="preserve"> für stilvolle Kontraste und harmonische Integration in jede Architektur.</w:t>
      </w:r>
    </w:p>
    <w:p w14:paraId="16FB492D" w14:textId="77777777" w:rsidR="000B2774" w:rsidRDefault="000B2774" w:rsidP="000B2774">
      <w:pPr>
        <w:pStyle w:val="berschrift"/>
        <w:spacing w:after="115"/>
        <w:rPr>
          <w:rFonts w:ascii="Averta Light" w:hAnsi="Averta Light" w:cs="Niramit Light"/>
          <w:b w:val="0"/>
          <w:bCs w:val="0"/>
        </w:rPr>
      </w:pPr>
    </w:p>
    <w:p w14:paraId="4133123F" w14:textId="77777777" w:rsidR="000B2774" w:rsidRDefault="000B2774" w:rsidP="000B2774">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45854D2A" wp14:editId="25EE21EC">
            <wp:extent cx="2880000" cy="3327619"/>
            <wp:effectExtent l="0" t="0" r="3175" b="0"/>
            <wp:docPr id="1474778612" name="Grafik 1" descr="Ein Bild, das Im Haus, Wand, Inneneinrichtung,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78612" name="Grafik 1" descr="Ein Bild, das Im Haus, Wand, Inneneinrichtung, Mobiliar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3327619"/>
                    </a:xfrm>
                    <a:prstGeom prst="rect">
                      <a:avLst/>
                    </a:prstGeom>
                  </pic:spPr>
                </pic:pic>
              </a:graphicData>
            </a:graphic>
          </wp:inline>
        </w:drawing>
      </w:r>
    </w:p>
    <w:p w14:paraId="5F4FDEFD" w14:textId="77777777" w:rsidR="000B2774" w:rsidRDefault="000B2774" w:rsidP="000B2774">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Pr="003E0C7C">
        <w:rPr>
          <w:rFonts w:ascii="Averta Light" w:hAnsi="Averta Light" w:cs="Niramit Light"/>
          <w:b w:val="0"/>
          <w:bCs w:val="0"/>
        </w:rPr>
        <w:t>Stilvoller Auftritt im Raum: Busch-balance</w:t>
      </w:r>
      <w:r w:rsidRPr="003E0C7C">
        <w:rPr>
          <w:rFonts w:ascii="Averta Light" w:hAnsi="Averta Light" w:cs="Niramit Light"/>
          <w:b w:val="0"/>
          <w:bCs w:val="0"/>
          <w:vertAlign w:val="superscript"/>
        </w:rPr>
        <w:t>®</w:t>
      </w:r>
      <w:r w:rsidRPr="003E0C7C">
        <w:rPr>
          <w:rFonts w:ascii="Averta Light" w:hAnsi="Averta Light" w:cs="Niramit Light"/>
          <w:b w:val="0"/>
          <w:bCs w:val="0"/>
        </w:rPr>
        <w:t xml:space="preserve"> SI in Schwarz matt </w:t>
      </w:r>
      <w:r>
        <w:rPr>
          <w:rFonts w:ascii="Averta Light" w:hAnsi="Averta Light" w:cs="Niramit Light"/>
          <w:b w:val="0"/>
          <w:bCs w:val="0"/>
        </w:rPr>
        <w:t>f</w:t>
      </w:r>
      <w:r w:rsidRPr="003E0C7C">
        <w:rPr>
          <w:rFonts w:ascii="Averta Light" w:hAnsi="Averta Light" w:cs="Niramit Light"/>
          <w:b w:val="0"/>
          <w:bCs w:val="0"/>
        </w:rPr>
        <w:t>ügt sich harmonisch in moderne Interieurs ein.</w:t>
      </w:r>
    </w:p>
    <w:p w14:paraId="162A8387" w14:textId="77777777" w:rsidR="000B2774" w:rsidRDefault="000B2774" w:rsidP="000B2774">
      <w:pPr>
        <w:pStyle w:val="berschrift"/>
        <w:spacing w:after="115"/>
        <w:rPr>
          <w:rFonts w:ascii="Averta Light" w:hAnsi="Averta Light" w:cs="Niramit Light"/>
          <w:b w:val="0"/>
          <w:bCs w:val="0"/>
        </w:rPr>
      </w:pPr>
    </w:p>
    <w:p w14:paraId="78048FEE" w14:textId="77777777" w:rsidR="000B2774" w:rsidRDefault="000B2774" w:rsidP="000B2774">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3B981029" wp14:editId="53B0BBED">
            <wp:extent cx="1800000" cy="1780919"/>
            <wp:effectExtent l="0" t="0" r="3810" b="0"/>
            <wp:docPr id="1143917714" name="Grafik 2" descr="Ein Bild, das Text, Elektronik, Multimedia,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17714" name="Grafik 2" descr="Ein Bild, das Text, Elektronik, Multimedia, Screensho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1780919"/>
                    </a:xfrm>
                    <a:prstGeom prst="rect">
                      <a:avLst/>
                    </a:prstGeom>
                  </pic:spPr>
                </pic:pic>
              </a:graphicData>
            </a:graphic>
          </wp:inline>
        </w:drawing>
      </w:r>
    </w:p>
    <w:p w14:paraId="62129F03" w14:textId="77777777" w:rsidR="000B2774" w:rsidRDefault="000B2774" w:rsidP="000B2774">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Pr="003E0C7C">
        <w:rPr>
          <w:rFonts w:ascii="Averta Light" w:hAnsi="Averta Light" w:cs="Niramit Light"/>
          <w:b w:val="0"/>
          <w:bCs w:val="0"/>
        </w:rPr>
        <w:t>Brillanz trifft Tiefenschärfe: I</w:t>
      </w:r>
      <w:r>
        <w:rPr>
          <w:rFonts w:ascii="Averta Light" w:hAnsi="Averta Light" w:cs="Niramit Light"/>
          <w:b w:val="0"/>
          <w:bCs w:val="0"/>
        </w:rPr>
        <w:t>m Rahmen Busch-Balance</w:t>
      </w:r>
      <w:r w:rsidRPr="003E0C7C">
        <w:rPr>
          <w:rFonts w:ascii="Averta Light" w:hAnsi="Averta Light" w:cs="Niramit Light"/>
          <w:b w:val="0"/>
          <w:bCs w:val="0"/>
          <w:vertAlign w:val="superscript"/>
        </w:rPr>
        <w:t>®</w:t>
      </w:r>
      <w:r>
        <w:rPr>
          <w:rFonts w:ascii="Averta Light" w:hAnsi="Averta Light" w:cs="Niramit Light"/>
          <w:b w:val="0"/>
          <w:bCs w:val="0"/>
        </w:rPr>
        <w:t xml:space="preserve"> SI</w:t>
      </w:r>
      <w:r w:rsidRPr="003E0C7C">
        <w:rPr>
          <w:rFonts w:ascii="Averta Light" w:hAnsi="Averta Light" w:cs="Niramit Light"/>
          <w:b w:val="0"/>
          <w:bCs w:val="0"/>
        </w:rPr>
        <w:t xml:space="preserve"> Schwarz matt wirkt das Busch-Trevion</w:t>
      </w:r>
      <w:r w:rsidRPr="003E0C7C">
        <w:rPr>
          <w:rFonts w:ascii="Averta Light" w:hAnsi="Averta Light" w:cs="Niramit Light"/>
          <w:b w:val="0"/>
          <w:bCs w:val="0"/>
          <w:vertAlign w:val="superscript"/>
        </w:rPr>
        <w:t>®</w:t>
      </w:r>
      <w:r w:rsidRPr="003E0C7C">
        <w:rPr>
          <w:rFonts w:ascii="Averta Light" w:hAnsi="Averta Light" w:cs="Niramit Light"/>
          <w:b w:val="0"/>
          <w:bCs w:val="0"/>
        </w:rPr>
        <w:t xml:space="preserve"> Display besonders kontrastreich und setzt visuelle Akzente</w:t>
      </w:r>
      <w:r>
        <w:rPr>
          <w:rFonts w:ascii="Averta Light" w:hAnsi="Averta Light" w:cs="Niramit Light"/>
          <w:b w:val="0"/>
          <w:bCs w:val="0"/>
        </w:rPr>
        <w:t>.</w:t>
      </w:r>
    </w:p>
    <w:p w14:paraId="7F6B122C" w14:textId="77777777" w:rsidR="000B2774" w:rsidRDefault="000B2774" w:rsidP="000B2774">
      <w:pPr>
        <w:pStyle w:val="berschrift"/>
        <w:spacing w:after="115"/>
        <w:rPr>
          <w:rFonts w:ascii="Averta Light" w:hAnsi="Averta Light" w:cs="Niramit Light"/>
          <w:b w:val="0"/>
          <w:bCs w:val="0"/>
        </w:rPr>
      </w:pPr>
    </w:p>
    <w:p w14:paraId="49A52B41" w14:textId="77777777" w:rsidR="000B2774" w:rsidRDefault="000B2774" w:rsidP="000B2774">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3E26546E" wp14:editId="5F81D7ED">
            <wp:extent cx="1800000" cy="1831802"/>
            <wp:effectExtent l="0" t="0" r="3810" b="0"/>
            <wp:docPr id="1665363121" name="Grafik 3" descr="Ein Bild, das Computer, computer, Elektronisches Gerät, 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63121" name="Grafik 3" descr="Ein Bild, das Computer, computer, Elektronisches Gerät, Gerä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31802"/>
                    </a:xfrm>
                    <a:prstGeom prst="rect">
                      <a:avLst/>
                    </a:prstGeom>
                  </pic:spPr>
                </pic:pic>
              </a:graphicData>
            </a:graphic>
          </wp:inline>
        </w:drawing>
      </w:r>
    </w:p>
    <w:p w14:paraId="60792D76" w14:textId="77777777" w:rsidR="000B2774" w:rsidRDefault="000B2774" w:rsidP="000B2774">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Pr="003E0C7C">
        <w:rPr>
          <w:rFonts w:ascii="Averta Light" w:hAnsi="Averta Light" w:cs="Niramit Light"/>
          <w:b w:val="0"/>
          <w:bCs w:val="0"/>
        </w:rPr>
        <w:t>Volle Ladeleistung direkt aus der Wand: Das USB-C-Power-Netzteil mit 65 Watt im Design der Serie Busch-balance</w:t>
      </w:r>
      <w:r w:rsidRPr="003E0C7C">
        <w:rPr>
          <w:rFonts w:ascii="Averta Light" w:hAnsi="Averta Light" w:cs="Niramit Light"/>
          <w:b w:val="0"/>
          <w:bCs w:val="0"/>
          <w:vertAlign w:val="superscript"/>
        </w:rPr>
        <w:t>®</w:t>
      </w:r>
      <w:r w:rsidRPr="003E0C7C">
        <w:rPr>
          <w:rFonts w:ascii="Averta Light" w:hAnsi="Averta Light" w:cs="Niramit Light"/>
          <w:b w:val="0"/>
          <w:bCs w:val="0"/>
        </w:rPr>
        <w:t xml:space="preserve"> SI in Schwarz matt.</w:t>
      </w:r>
    </w:p>
    <w:p w14:paraId="45BE4F13" w14:textId="77777777" w:rsidR="000B2774" w:rsidRDefault="000B2774" w:rsidP="000B2774">
      <w:pPr>
        <w:pStyle w:val="berschrift"/>
        <w:spacing w:after="115"/>
        <w:rPr>
          <w:rFonts w:ascii="Averta Light" w:hAnsi="Averta Light" w:cs="Niramit Light"/>
          <w:b w:val="0"/>
          <w:bCs w:val="0"/>
        </w:rPr>
      </w:pPr>
    </w:p>
    <w:p w14:paraId="30EC5389" w14:textId="3D3F5FC4" w:rsidR="000B2774" w:rsidRPr="005274A1" w:rsidRDefault="000B2774" w:rsidP="000B2774">
      <w:pPr>
        <w:pStyle w:val="berschrift"/>
        <w:spacing w:after="115"/>
        <w:rPr>
          <w:rFonts w:ascii="Averta Light" w:hAnsi="Averta Light" w:cs="Niramit Light"/>
          <w:b w:val="0"/>
          <w:bCs w:val="0"/>
        </w:rPr>
      </w:pPr>
      <w:r>
        <w:rPr>
          <w:rFonts w:ascii="Averta Light" w:hAnsi="Averta Light" w:cs="Niramit Light"/>
          <w:b w:val="0"/>
          <w:bCs w:val="0"/>
        </w:rPr>
        <w:t xml:space="preserve">Fotos: </w:t>
      </w:r>
      <w:r>
        <w:rPr>
          <w:rFonts w:ascii="Averta Light" w:hAnsi="Averta Light" w:cs="Niramit Light"/>
          <w:b w:val="0"/>
          <w:bCs w:val="0"/>
        </w:rPr>
        <w:t xml:space="preserve">ABB AG – </w:t>
      </w:r>
      <w:r>
        <w:rPr>
          <w:rFonts w:ascii="Averta Light" w:hAnsi="Averta Light" w:cs="Niramit Light"/>
          <w:b w:val="0"/>
          <w:bCs w:val="0"/>
        </w:rPr>
        <w:t>Busch-Jaeger</w:t>
      </w:r>
    </w:p>
    <w:p w14:paraId="754D7B1E" w14:textId="77777777" w:rsidR="000B2774" w:rsidRDefault="000B2774" w:rsidP="000B2774">
      <w:pPr>
        <w:pStyle w:val="berschrift"/>
        <w:spacing w:after="115"/>
        <w:rPr>
          <w:rFonts w:ascii="Averta Light" w:hAnsi="Averta Light" w:cs="Niramit Light"/>
          <w:b w:val="0"/>
          <w:bCs w:val="0"/>
        </w:rPr>
      </w:pPr>
    </w:p>
    <w:p w14:paraId="6570847B" w14:textId="77777777" w:rsidR="000B2774" w:rsidRPr="005274A1" w:rsidRDefault="000B2774" w:rsidP="000B2774">
      <w:pPr>
        <w:pStyle w:val="berschrift"/>
        <w:spacing w:after="115"/>
        <w:rPr>
          <w:rFonts w:ascii="Averta Light" w:hAnsi="Averta Light" w:cs="Niramit Light"/>
          <w:b w:val="0"/>
          <w:bCs w:val="0"/>
        </w:rPr>
      </w:pPr>
    </w:p>
    <w:p w14:paraId="28973E53" w14:textId="77777777" w:rsidR="000B2774" w:rsidRPr="005274A1" w:rsidRDefault="000B2774" w:rsidP="000B2774">
      <w:pPr>
        <w:pStyle w:val="berschrift"/>
        <w:spacing w:after="115"/>
        <w:rPr>
          <w:rFonts w:ascii="Averta Light" w:hAnsi="Averta Light" w:cs="Niramit Light"/>
          <w:b w:val="0"/>
          <w:bCs w:val="0"/>
          <w:sz w:val="18"/>
          <w:szCs w:val="18"/>
        </w:rPr>
      </w:pPr>
      <w:r w:rsidRPr="00286924">
        <w:rPr>
          <w:rFonts w:ascii="Averta Light" w:hAnsi="Averta Light" w:cs="Niramit Light"/>
          <w:b w:val="0"/>
          <w:bCs w:val="0"/>
          <w:sz w:val="18"/>
          <w:szCs w:val="18"/>
        </w:rPr>
        <w:t xml:space="preserve">Busch-Jaeger </w:t>
      </w:r>
      <w:r>
        <w:rPr>
          <w:rFonts w:ascii="Averta Light" w:hAnsi="Averta Light" w:cs="Niramit Light"/>
          <w:b w:val="0"/>
          <w:bCs w:val="0"/>
          <w:sz w:val="18"/>
          <w:szCs w:val="18"/>
        </w:rPr>
        <w:t xml:space="preserve">ist innovativer Marktführer für </w:t>
      </w:r>
      <w:r w:rsidRPr="00286924">
        <w:rPr>
          <w:rFonts w:ascii="Averta Light" w:hAnsi="Averta Light" w:cs="Niramit Light"/>
          <w:b w:val="0"/>
          <w:bCs w:val="0"/>
          <w:sz w:val="18"/>
          <w:szCs w:val="18"/>
        </w:rPr>
        <w:t xml:space="preserve">Elektroinstallationstechnik und Gebäudeautomation und </w:t>
      </w:r>
      <w:r>
        <w:rPr>
          <w:rFonts w:ascii="Averta Light" w:hAnsi="Averta Light" w:cs="Niramit Light"/>
          <w:b w:val="0"/>
          <w:bCs w:val="0"/>
          <w:sz w:val="18"/>
          <w:szCs w:val="18"/>
        </w:rPr>
        <w:t>zählt seit über 140 Jahren zu den starken</w:t>
      </w:r>
      <w:r w:rsidRPr="00286924">
        <w:rPr>
          <w:rFonts w:ascii="Averta Light" w:hAnsi="Averta Light" w:cs="Niramit Light"/>
          <w:b w:val="0"/>
          <w:bCs w:val="0"/>
          <w:sz w:val="18"/>
          <w:szCs w:val="18"/>
        </w:rPr>
        <w:t xml:space="preserve"> Marke</w:t>
      </w:r>
      <w:r>
        <w:rPr>
          <w:rFonts w:ascii="Averta Light" w:hAnsi="Averta Light" w:cs="Niramit Light"/>
          <w:b w:val="0"/>
          <w:bCs w:val="0"/>
          <w:sz w:val="18"/>
          <w:szCs w:val="18"/>
        </w:rPr>
        <w:t>n in Deutschland</w:t>
      </w:r>
      <w:r w:rsidRPr="00286924">
        <w:rPr>
          <w:rFonts w:ascii="Averta Light" w:hAnsi="Averta Light" w:cs="Niramit Light"/>
          <w:b w:val="0"/>
          <w:bCs w:val="0"/>
          <w:sz w:val="18"/>
          <w:szCs w:val="18"/>
        </w:rPr>
        <w:t xml:space="preserve">. </w:t>
      </w:r>
      <w:r>
        <w:rPr>
          <w:rFonts w:ascii="Averta Light" w:hAnsi="Averta Light" w:cs="Niramit Light"/>
          <w:b w:val="0"/>
          <w:bCs w:val="0"/>
          <w:sz w:val="18"/>
          <w:szCs w:val="18"/>
        </w:rPr>
        <w:t>Als</w:t>
      </w:r>
      <w:r w:rsidRPr="00286924">
        <w:rPr>
          <w:rFonts w:ascii="Averta Light" w:hAnsi="Averta Light" w:cs="Niramit Light"/>
          <w:b w:val="0"/>
          <w:bCs w:val="0"/>
          <w:sz w:val="18"/>
          <w:szCs w:val="18"/>
        </w:rPr>
        <w:t xml:space="preserve"> Marke </w:t>
      </w:r>
      <w:r>
        <w:rPr>
          <w:rFonts w:ascii="Averta Light" w:hAnsi="Averta Light" w:cs="Niramit Light"/>
          <w:b w:val="0"/>
          <w:bCs w:val="0"/>
          <w:sz w:val="18"/>
          <w:szCs w:val="18"/>
        </w:rPr>
        <w:t xml:space="preserve">der ABB AG </w:t>
      </w:r>
      <w:r w:rsidRPr="00286924">
        <w:rPr>
          <w:rFonts w:ascii="Averta Light" w:hAnsi="Averta Light" w:cs="Niramit Light"/>
          <w:b w:val="0"/>
          <w:bCs w:val="0"/>
          <w:sz w:val="18"/>
          <w:szCs w:val="18"/>
        </w:rPr>
        <w:t>steht</w:t>
      </w:r>
      <w:r>
        <w:rPr>
          <w:rFonts w:ascii="Averta Light" w:hAnsi="Averta Light" w:cs="Niramit Light"/>
          <w:b w:val="0"/>
          <w:bCs w:val="0"/>
          <w:sz w:val="18"/>
          <w:szCs w:val="18"/>
        </w:rPr>
        <w:t xml:space="preserve"> Busch-Jaeger</w:t>
      </w:r>
      <w:r w:rsidRPr="00286924">
        <w:rPr>
          <w:rFonts w:ascii="Averta Light" w:hAnsi="Averta Light" w:cs="Niramit Light"/>
          <w:b w:val="0"/>
          <w:bCs w:val="0"/>
          <w:sz w:val="18"/>
          <w:szCs w:val="18"/>
        </w:rPr>
        <w:t xml:space="preserve"> für innovative Technologien, die das Leben einfacher und zukunftssicher machen. Durch Qualität, Vielfalt und kontinuierliche Innovation erfüllt Busch-Jaeger in enger Zusammenarbeit mit Handwerk und Fachhandel höchste Standards. Darüber hinaus liegt ein klarer Fokus auf Ressourcenschonung und Energieeffizienz, um eine nachhaltigere Zukunft zu ermöglichen. Das Portfolio reicht vom gesamten Elektroinstallationsprogramm bis hin zu elektronischen High-End-Produkten für Smart Homes und Smart Buildings.</w:t>
      </w:r>
      <w:r>
        <w:rPr>
          <w:rFonts w:ascii="Averta Light" w:hAnsi="Averta Light" w:cs="Niramit Light"/>
          <w:b w:val="0"/>
          <w:bCs w:val="0"/>
          <w:sz w:val="18"/>
          <w:szCs w:val="18"/>
        </w:rPr>
        <w:t xml:space="preserve"> </w:t>
      </w:r>
      <w:hyperlink r:id="rId12" w:history="1">
        <w:r w:rsidRPr="00444711">
          <w:rPr>
            <w:rStyle w:val="Hyperlink"/>
            <w:rFonts w:ascii="Averta Light" w:hAnsi="Averta Light" w:cs="Niramit Light"/>
            <w:b w:val="0"/>
            <w:bCs w:val="0"/>
            <w:color w:val="000000" w:themeColor="text1"/>
            <w:sz w:val="18"/>
            <w:szCs w:val="18"/>
            <w:u w:val="none"/>
          </w:rPr>
          <w:t>www.busch-jaeger.de</w:t>
        </w:r>
      </w:hyperlink>
      <w:r w:rsidRPr="00444711">
        <w:rPr>
          <w:rFonts w:ascii="Averta Light" w:hAnsi="Averta Light" w:cs="Niramit Light"/>
          <w:b w:val="0"/>
          <w:bCs w:val="0"/>
          <w:color w:val="000000" w:themeColor="text1"/>
          <w:sz w:val="18"/>
          <w:szCs w:val="18"/>
        </w:rPr>
        <w:t xml:space="preserve"> </w:t>
      </w:r>
      <w:r w:rsidRPr="005274A1">
        <w:rPr>
          <w:rFonts w:ascii="Averta Light" w:hAnsi="Averta Light" w:cs="Niramit Light"/>
          <w:b w:val="0"/>
          <w:bCs w:val="0"/>
          <w:sz w:val="18"/>
          <w:szCs w:val="18"/>
        </w:rPr>
        <w:t xml:space="preserve"> </w:t>
      </w:r>
    </w:p>
    <w:p w14:paraId="4D3EAF3F" w14:textId="77777777" w:rsidR="000B2774" w:rsidRPr="005274A1" w:rsidRDefault="000B2774" w:rsidP="000B2774">
      <w:pPr>
        <w:pStyle w:val="berschrift"/>
        <w:spacing w:after="115"/>
        <w:rPr>
          <w:rFonts w:ascii="Averta Light" w:hAnsi="Averta Light" w:cs="Niramit Light"/>
          <w:b w:val="0"/>
          <w:bCs w:val="0"/>
          <w:sz w:val="18"/>
          <w:szCs w:val="18"/>
        </w:rPr>
      </w:pPr>
      <w:r w:rsidRPr="00016A71">
        <w:rPr>
          <w:rFonts w:ascii="Averta Light" w:hAnsi="Averta Light" w:cs="Niramit Light"/>
          <w:b w:val="0"/>
          <w:bCs w:val="0"/>
          <w:sz w:val="18"/>
          <w:szCs w:val="18"/>
        </w:rPr>
        <w:t xml:space="preserve">Der Geschäftsbereich ABB Elektrifizierung ist ein weltweit führender Technologieanbieter für die effiziente und zuverlässige Energieverteilung von der Energiequelle bis zur Steckdose. In mehr als 100 Ländern und mit über 50.000 Mitarbeitenden setzen wir uns gemeinsam mit unseren Kunden und Partnern dafür ein, die drängenden Herausforderungen im Bereich der elektrischen Infrastruktur und des Energiemanagements zu lösen. Wir unterstützen die Energiewende und die globale Elektrifizierung, indem wir die sichere, intelligente und </w:t>
      </w:r>
      <w:r w:rsidRPr="00016A71">
        <w:rPr>
          <w:rFonts w:ascii="Averta Light" w:hAnsi="Averta Light" w:cs="Niramit Light"/>
          <w:b w:val="0"/>
          <w:bCs w:val="0"/>
          <w:sz w:val="18"/>
          <w:szCs w:val="18"/>
        </w:rPr>
        <w:lastRenderedPageBreak/>
        <w:t>nachhaltige Verteilung von Strom ermöglichen. Bei ABB nennen wir das „Engineered to Outrun“ – entwickelt, um immer einen Schritt voraus zu sein. Mit Leidenschaft unterstützen wir unsere Kunden und Partner dabei, genau das zu erreichen</w:t>
      </w:r>
      <w:r w:rsidRPr="009B559D">
        <w:rPr>
          <w:rFonts w:ascii="Averta Light" w:hAnsi="Averta Light" w:cs="Niramit Light"/>
          <w:b w:val="0"/>
          <w:bCs w:val="0"/>
          <w:color w:val="000000" w:themeColor="text1"/>
          <w:sz w:val="18"/>
          <w:szCs w:val="18"/>
        </w:rPr>
        <w:t xml:space="preserve">. </w:t>
      </w:r>
      <w:hyperlink r:id="rId13" w:history="1">
        <w:r w:rsidRPr="009B559D">
          <w:rPr>
            <w:rStyle w:val="Hyperlink"/>
            <w:rFonts w:ascii="Averta Light" w:hAnsi="Averta Light" w:cs="Niramit Light"/>
            <w:b w:val="0"/>
            <w:bCs w:val="0"/>
            <w:color w:val="000000" w:themeColor="text1"/>
            <w:sz w:val="18"/>
            <w:szCs w:val="18"/>
            <w:u w:val="none"/>
          </w:rPr>
          <w:t>go.abb/electrification</w:t>
        </w:r>
      </w:hyperlink>
    </w:p>
    <w:p w14:paraId="78D5ED75" w14:textId="77777777" w:rsidR="000B2774" w:rsidRPr="005274A1" w:rsidRDefault="000B2774" w:rsidP="000B2774">
      <w:pPr>
        <w:pStyle w:val="berschrift"/>
        <w:spacing w:after="115"/>
        <w:rPr>
          <w:rFonts w:ascii="Averta Light" w:hAnsi="Averta Light" w:cs="Niramit Light"/>
          <w:b w:val="0"/>
          <w:bCs w:val="0"/>
          <w:sz w:val="18"/>
          <w:szCs w:val="18"/>
        </w:rPr>
      </w:pPr>
    </w:p>
    <w:p w14:paraId="42039F15" w14:textId="77777777" w:rsidR="000B2774" w:rsidRPr="005274A1" w:rsidRDefault="000B2774" w:rsidP="000B2774">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1FFAD2F4" w14:textId="77777777" w:rsidR="000B2774" w:rsidRPr="005274A1" w:rsidRDefault="000B2774" w:rsidP="000B2774">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514F3F8D" w14:textId="3AFF3B89" w:rsidR="00D779D1" w:rsidRPr="005274A1" w:rsidRDefault="000B2774" w:rsidP="000B2774">
      <w:pPr>
        <w:pStyle w:val="berschrift"/>
        <w:spacing w:after="115"/>
        <w:rPr>
          <w:rFonts w:ascii="Averta Light" w:hAnsi="Averta Light" w:cs="Niramit Light"/>
          <w:b w:val="0"/>
          <w:bCs w:val="0"/>
          <w:sz w:val="18"/>
          <w:szCs w:val="18"/>
        </w:rPr>
      </w:pPr>
      <w:r>
        <w:rPr>
          <w:rFonts w:ascii="Averta Light" w:hAnsi="Averta Light" w:cs="Niramit Light"/>
          <w:b w:val="0"/>
          <w:bCs w:val="0"/>
          <w:sz w:val="18"/>
          <w:szCs w:val="18"/>
        </w:rPr>
        <w:t>ABB AG – BUSCH-JAEGER</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sectPr w:rsidR="00D779D1" w:rsidRPr="005274A1" w:rsidSect="0009333E">
      <w:headerReference w:type="default" r:id="rId14"/>
      <w:footerReference w:type="even" r:id="rId15"/>
      <w:footerReference w:type="default" r:id="rId16"/>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503D" w14:textId="77777777" w:rsidR="00E778BC" w:rsidRDefault="00E778BC" w:rsidP="00AB5C02">
      <w:r>
        <w:separator/>
      </w:r>
    </w:p>
  </w:endnote>
  <w:endnote w:type="continuationSeparator" w:id="0">
    <w:p w14:paraId="3C24A97C" w14:textId="77777777" w:rsidR="00E778BC" w:rsidRDefault="00E778BC"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LTStd-Bold">
    <w:altName w:val="Calibri"/>
    <w:panose1 w:val="020B0604020202020204"/>
    <w:charset w:val="4D"/>
    <w:family w:val="auto"/>
    <w:notTrueType/>
    <w:pitch w:val="default"/>
    <w:sig w:usb0="00000003" w:usb1="00000000" w:usb2="00000000" w:usb3="00000000" w:csb0="00000001" w:csb1="00000000"/>
  </w:font>
  <w:font w:name="Averta Light">
    <w:panose1 w:val="00000400000000000000"/>
    <w:charset w:val="4D"/>
    <w:family w:val="auto"/>
    <w:notTrueType/>
    <w:pitch w:val="variable"/>
    <w:sig w:usb0="20000087" w:usb1="00000001" w:usb2="00000000" w:usb3="00000000" w:csb0="0000019B" w:csb1="00000000"/>
  </w:font>
  <w:font w:name="Niramit">
    <w:panose1 w:val="00000500000000000000"/>
    <w:charset w:val="DE"/>
    <w:family w:val="auto"/>
    <w:pitch w:val="variable"/>
    <w:sig w:usb0="21000007" w:usb1="00000001" w:usb2="00000000" w:usb3="00000000" w:csb0="00010193" w:csb1="00000000"/>
  </w:font>
  <w:font w:name="Niramit Light">
    <w:panose1 w:val="00000400000000000000"/>
    <w:charset w:val="DE"/>
    <w:family w:val="auto"/>
    <w:pitch w:val="variable"/>
    <w:sig w:usb0="21000007" w:usb1="00000001" w:usb2="00000000" w:usb3="00000000" w:csb0="00010193" w:csb1="00000000"/>
  </w:font>
  <w:font w:name="Averta Bold">
    <w:panose1 w:val="000008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3055455"/>
      <w:docPartObj>
        <w:docPartGallery w:val="Page Numbers (Bottom of Page)"/>
        <w:docPartUnique/>
      </w:docPartObj>
    </w:sdtPr>
    <w:sdtContent>
      <w:p w14:paraId="5BEDF103" w14:textId="13EEE464" w:rsidR="0009333E" w:rsidRDefault="0009333E" w:rsidP="00BD5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335237250"/>
      <w:docPartObj>
        <w:docPartGallery w:val="Page Numbers (Bottom of Page)"/>
        <w:docPartUnique/>
      </w:docPartObj>
    </w:sdtPr>
    <w:sdtContent>
      <w:p w14:paraId="225A457E" w14:textId="438C3CBA" w:rsidR="0009333E" w:rsidRDefault="0009333E" w:rsidP="0009333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7739841"/>
      <w:docPartObj>
        <w:docPartGallery w:val="Page Numbers (Bottom of Page)"/>
        <w:docPartUnique/>
      </w:docPartObj>
    </w:sdtPr>
    <w:sdtContent>
      <w:p w14:paraId="7F52675B" w14:textId="0FF023DD" w:rsidR="0009333E" w:rsidRDefault="0009333E" w:rsidP="0009333E">
        <w:pPr>
          <w:pStyle w:val="Fuzeile"/>
          <w:framePr w:wrap="none" w:vAnchor="text" w:hAnchor="margin"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39CE1F" w14:textId="77777777" w:rsidR="0009333E" w:rsidRDefault="0009333E" w:rsidP="0009333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91352213"/>
      <w:docPartObj>
        <w:docPartGallery w:val="Page Numbers (Bottom of Page)"/>
        <w:docPartUnique/>
      </w:docPartObj>
    </w:sdtPr>
    <w:sdtEndPr>
      <w:rPr>
        <w:rStyle w:val="Seitenzahl"/>
        <w:rFonts w:ascii="Niramit Light" w:hAnsi="Niramit Light" w:cs="Niramit Light" w:hint="cs"/>
        <w:sz w:val="18"/>
        <w:szCs w:val="18"/>
      </w:rPr>
    </w:sdtEndPr>
    <w:sdtContent>
      <w:p w14:paraId="2C567A28" w14:textId="41470B5F" w:rsidR="0009333E" w:rsidRPr="0009333E" w:rsidRDefault="0009333E" w:rsidP="0009333E">
        <w:pPr>
          <w:pStyle w:val="Fuzeile"/>
          <w:framePr w:wrap="none" w:vAnchor="text" w:hAnchor="margin" w:xAlign="right" w:y="1"/>
          <w:rPr>
            <w:rStyle w:val="Seitenzahl"/>
            <w:rFonts w:ascii="Niramit Light" w:hAnsi="Niramit Light" w:cs="Niramit Light"/>
            <w:sz w:val="18"/>
            <w:szCs w:val="18"/>
          </w:rPr>
        </w:pPr>
        <w:r w:rsidRPr="0009333E">
          <w:rPr>
            <w:rStyle w:val="Seitenzahl"/>
            <w:rFonts w:ascii="Niramit Light" w:hAnsi="Niramit Light" w:cs="Niramit Light" w:hint="cs"/>
            <w:sz w:val="18"/>
            <w:szCs w:val="18"/>
          </w:rPr>
          <w:fldChar w:fldCharType="begin"/>
        </w:r>
        <w:r w:rsidRPr="0009333E">
          <w:rPr>
            <w:rStyle w:val="Seitenzahl"/>
            <w:rFonts w:ascii="Niramit Light" w:hAnsi="Niramit Light" w:cs="Niramit Light" w:hint="cs"/>
            <w:sz w:val="18"/>
            <w:szCs w:val="18"/>
          </w:rPr>
          <w:instrText xml:space="preserve"> PAGE </w:instrText>
        </w:r>
        <w:r w:rsidRPr="0009333E">
          <w:rPr>
            <w:rStyle w:val="Seitenzahl"/>
            <w:rFonts w:ascii="Niramit Light" w:hAnsi="Niramit Light" w:cs="Niramit Light" w:hint="cs"/>
            <w:sz w:val="18"/>
            <w:szCs w:val="18"/>
          </w:rPr>
          <w:fldChar w:fldCharType="separate"/>
        </w:r>
        <w:r w:rsidRPr="0009333E">
          <w:rPr>
            <w:rStyle w:val="Seitenzahl"/>
            <w:rFonts w:ascii="Niramit Light" w:hAnsi="Niramit Light" w:cs="Niramit Light" w:hint="cs"/>
            <w:noProof/>
            <w:sz w:val="18"/>
            <w:szCs w:val="18"/>
          </w:rPr>
          <w:t>1</w:t>
        </w:r>
        <w:r w:rsidRPr="0009333E">
          <w:rPr>
            <w:rStyle w:val="Seitenzahl"/>
            <w:rFonts w:ascii="Niramit Light" w:hAnsi="Niramit Light" w:cs="Niramit Light" w:hint="cs"/>
            <w:sz w:val="18"/>
            <w:szCs w:val="18"/>
          </w:rPr>
          <w:fldChar w:fldCharType="end"/>
        </w:r>
      </w:p>
    </w:sdtContent>
  </w:sdt>
  <w:p w14:paraId="5A2FE761" w14:textId="77777777" w:rsidR="0009333E" w:rsidRDefault="0009333E" w:rsidP="0009333E">
    <w:pPr>
      <w:pStyle w:val="Fuzeile"/>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9108" w14:textId="77777777" w:rsidR="00E778BC" w:rsidRDefault="00E778BC" w:rsidP="00AB5C02">
      <w:r>
        <w:separator/>
      </w:r>
    </w:p>
  </w:footnote>
  <w:footnote w:type="continuationSeparator" w:id="0">
    <w:p w14:paraId="4F4FFD14" w14:textId="77777777" w:rsidR="00E778BC" w:rsidRDefault="00E778BC"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79F6" w14:textId="77777777" w:rsidR="00926CBA" w:rsidRDefault="00926CBA">
    <w:pPr>
      <w:pStyle w:val="Kopfzeile"/>
    </w:pPr>
  </w:p>
  <w:p w14:paraId="48EB387A" w14:textId="128B3F6B" w:rsidR="00926CBA" w:rsidRDefault="00926CBA">
    <w:pPr>
      <w:pStyle w:val="Kopfzeile"/>
    </w:pPr>
    <w:r>
      <w:rPr>
        <w:rFonts w:ascii="Arial" w:hAnsi="Arial" w:cs="Arial"/>
        <w:b/>
        <w:bCs/>
        <w:noProof/>
        <w:color w:val="E7E6E6" w:themeColor="background2"/>
        <w:sz w:val="40"/>
        <w:szCs w:val="40"/>
      </w:rPr>
      <w:drawing>
        <wp:anchor distT="0" distB="0" distL="114300" distR="114300" simplePos="0" relativeHeight="251658240" behindDoc="1" locked="0" layoutInCell="1" allowOverlap="1" wp14:anchorId="4281D43B" wp14:editId="698E5610">
          <wp:simplePos x="0" y="0"/>
          <wp:positionH relativeFrom="column">
            <wp:posOffset>3994362</wp:posOffset>
          </wp:positionH>
          <wp:positionV relativeFrom="paragraph">
            <wp:posOffset>92710</wp:posOffset>
          </wp:positionV>
          <wp:extent cx="2052000" cy="550196"/>
          <wp:effectExtent l="0" t="0" r="0" b="0"/>
          <wp:wrapNone/>
          <wp:docPr id="2104873177" name="Grafik 1" descr="Ein Bild, das Schrift, Grafiken, Screensho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73177" name="Grafik 1" descr="Ein Bild, das Schrift, Grafiken, Screenshot,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52000" cy="550196"/>
                  </a:xfrm>
                  <a:prstGeom prst="rect">
                    <a:avLst/>
                  </a:prstGeom>
                </pic:spPr>
              </pic:pic>
            </a:graphicData>
          </a:graphic>
          <wp14:sizeRelH relativeFrom="page">
            <wp14:pctWidth>0</wp14:pctWidth>
          </wp14:sizeRelH>
          <wp14:sizeRelV relativeFrom="page">
            <wp14:pctHeight>0</wp14:pctHeight>
          </wp14:sizeRelV>
        </wp:anchor>
      </w:drawing>
    </w:r>
  </w:p>
  <w:p w14:paraId="562FD055" w14:textId="7571D6D5" w:rsidR="00926CBA" w:rsidRPr="00C87330" w:rsidRDefault="00926CBA">
    <w:pPr>
      <w:pStyle w:val="Kopfzeile"/>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77777777" w:rsidR="00926CBA" w:rsidRDefault="00926CBA">
    <w:pPr>
      <w:pStyle w:val="Kopfzeile"/>
      <w:rPr>
        <w:rFonts w:ascii="Arial" w:hAnsi="Arial" w:cs="Arial"/>
        <w:b/>
        <w:bCs/>
        <w:color w:val="D0CECE" w:themeColor="background2" w:themeShade="E6"/>
        <w:sz w:val="28"/>
        <w:szCs w:val="28"/>
      </w:rPr>
    </w:pPr>
  </w:p>
  <w:p w14:paraId="6F858D41" w14:textId="77777777" w:rsidR="0009333E" w:rsidRPr="00926CBA" w:rsidRDefault="0009333E">
    <w:pPr>
      <w:pStyle w:val="Kopfzeile"/>
      <w:rPr>
        <w:rFonts w:ascii="Arial" w:hAnsi="Arial" w:cs="Arial"/>
        <w:b/>
        <w:bCs/>
        <w:color w:val="D0CECE" w:themeColor="background2" w:themeShade="E6"/>
        <w:sz w:val="28"/>
        <w:szCs w:val="28"/>
      </w:rPr>
    </w:pPr>
  </w:p>
  <w:p w14:paraId="441C5816" w14:textId="17B71208" w:rsidR="00926CBA" w:rsidRPr="00926CBA" w:rsidRDefault="00926CBA">
    <w:pPr>
      <w:pStyle w:val="Kopfzeile"/>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3"/>
  </w:num>
  <w:num w:numId="2" w16cid:durableId="1035545383">
    <w:abstractNumId w:val="0"/>
  </w:num>
  <w:num w:numId="3" w16cid:durableId="1860074706">
    <w:abstractNumId w:val="2"/>
  </w:num>
  <w:num w:numId="4" w16cid:durableId="1243488547">
    <w:abstractNumId w:val="4"/>
  </w:num>
  <w:num w:numId="5" w16cid:durableId="224529099">
    <w:abstractNumId w:val="1"/>
  </w:num>
  <w:num w:numId="6" w16cid:durableId="17583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156A1"/>
    <w:rsid w:val="00016A71"/>
    <w:rsid w:val="00045AD8"/>
    <w:rsid w:val="00061D17"/>
    <w:rsid w:val="00080A1B"/>
    <w:rsid w:val="0008686E"/>
    <w:rsid w:val="0009333E"/>
    <w:rsid w:val="00097D2C"/>
    <w:rsid w:val="000A6C49"/>
    <w:rsid w:val="000B1444"/>
    <w:rsid w:val="000B2774"/>
    <w:rsid w:val="000C6E73"/>
    <w:rsid w:val="000D12F2"/>
    <w:rsid w:val="000D339F"/>
    <w:rsid w:val="000E70B0"/>
    <w:rsid w:val="00160A5C"/>
    <w:rsid w:val="00183A5A"/>
    <w:rsid w:val="001C0991"/>
    <w:rsid w:val="001D49FE"/>
    <w:rsid w:val="001D6446"/>
    <w:rsid w:val="001E0624"/>
    <w:rsid w:val="001F3376"/>
    <w:rsid w:val="00217978"/>
    <w:rsid w:val="00240C55"/>
    <w:rsid w:val="00240C88"/>
    <w:rsid w:val="002839C7"/>
    <w:rsid w:val="00285110"/>
    <w:rsid w:val="002C2988"/>
    <w:rsid w:val="002C2A0F"/>
    <w:rsid w:val="002E5F81"/>
    <w:rsid w:val="00333A3A"/>
    <w:rsid w:val="003704D4"/>
    <w:rsid w:val="00372AB6"/>
    <w:rsid w:val="003802CD"/>
    <w:rsid w:val="003A09CA"/>
    <w:rsid w:val="003D3539"/>
    <w:rsid w:val="003D3C06"/>
    <w:rsid w:val="00435362"/>
    <w:rsid w:val="004549DC"/>
    <w:rsid w:val="00455EA1"/>
    <w:rsid w:val="004767AC"/>
    <w:rsid w:val="0049560B"/>
    <w:rsid w:val="005122A8"/>
    <w:rsid w:val="005274A1"/>
    <w:rsid w:val="005308A7"/>
    <w:rsid w:val="00574D89"/>
    <w:rsid w:val="005B1C2B"/>
    <w:rsid w:val="005B5DB1"/>
    <w:rsid w:val="005E1EC7"/>
    <w:rsid w:val="005E3064"/>
    <w:rsid w:val="005F5BC4"/>
    <w:rsid w:val="0060557C"/>
    <w:rsid w:val="006317DE"/>
    <w:rsid w:val="006367E2"/>
    <w:rsid w:val="00650059"/>
    <w:rsid w:val="00660E7B"/>
    <w:rsid w:val="00662E54"/>
    <w:rsid w:val="00665EF4"/>
    <w:rsid w:val="006A4637"/>
    <w:rsid w:val="006E2E42"/>
    <w:rsid w:val="006F1A29"/>
    <w:rsid w:val="00720420"/>
    <w:rsid w:val="00744AB5"/>
    <w:rsid w:val="00787356"/>
    <w:rsid w:val="007907F1"/>
    <w:rsid w:val="00797CBE"/>
    <w:rsid w:val="007D3334"/>
    <w:rsid w:val="007F46D3"/>
    <w:rsid w:val="0080333D"/>
    <w:rsid w:val="00843756"/>
    <w:rsid w:val="00850465"/>
    <w:rsid w:val="00853AED"/>
    <w:rsid w:val="00866E6E"/>
    <w:rsid w:val="00874A90"/>
    <w:rsid w:val="00887B3F"/>
    <w:rsid w:val="008A05CC"/>
    <w:rsid w:val="008A4106"/>
    <w:rsid w:val="008B0A1C"/>
    <w:rsid w:val="0090458D"/>
    <w:rsid w:val="00926CBA"/>
    <w:rsid w:val="00951809"/>
    <w:rsid w:val="009A15A1"/>
    <w:rsid w:val="009A458C"/>
    <w:rsid w:val="009B559D"/>
    <w:rsid w:val="009D6451"/>
    <w:rsid w:val="009D7337"/>
    <w:rsid w:val="009D7B50"/>
    <w:rsid w:val="00A250DA"/>
    <w:rsid w:val="00A31F97"/>
    <w:rsid w:val="00AB5C02"/>
    <w:rsid w:val="00AB614E"/>
    <w:rsid w:val="00AB6E8E"/>
    <w:rsid w:val="00AE4472"/>
    <w:rsid w:val="00B00786"/>
    <w:rsid w:val="00B13AF1"/>
    <w:rsid w:val="00BE6C4B"/>
    <w:rsid w:val="00BF7A34"/>
    <w:rsid w:val="00C458EC"/>
    <w:rsid w:val="00C5746E"/>
    <w:rsid w:val="00C67D68"/>
    <w:rsid w:val="00C7214C"/>
    <w:rsid w:val="00C73EB4"/>
    <w:rsid w:val="00C82B50"/>
    <w:rsid w:val="00C86FDB"/>
    <w:rsid w:val="00C87330"/>
    <w:rsid w:val="00CA543D"/>
    <w:rsid w:val="00CB2D06"/>
    <w:rsid w:val="00CB7C39"/>
    <w:rsid w:val="00D03BD6"/>
    <w:rsid w:val="00D07EEC"/>
    <w:rsid w:val="00D22E14"/>
    <w:rsid w:val="00D528BF"/>
    <w:rsid w:val="00D538F8"/>
    <w:rsid w:val="00D70334"/>
    <w:rsid w:val="00D779D1"/>
    <w:rsid w:val="00D81944"/>
    <w:rsid w:val="00DB2C05"/>
    <w:rsid w:val="00DB6D39"/>
    <w:rsid w:val="00DE4E51"/>
    <w:rsid w:val="00E016E4"/>
    <w:rsid w:val="00E12C1B"/>
    <w:rsid w:val="00E14DF3"/>
    <w:rsid w:val="00E778BC"/>
    <w:rsid w:val="00EA1C28"/>
    <w:rsid w:val="00EA4B6C"/>
    <w:rsid w:val="00EB0893"/>
    <w:rsid w:val="00EC7DA1"/>
    <w:rsid w:val="00EF77FC"/>
    <w:rsid w:val="00F126C5"/>
    <w:rsid w:val="00F275DD"/>
    <w:rsid w:val="00F517A0"/>
    <w:rsid w:val="00F605B9"/>
    <w:rsid w:val="00F74A4A"/>
    <w:rsid w:val="00FB7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styleId="Seitenzahl">
    <w:name w:val="page number"/>
    <w:basedOn w:val="Absatz-Standardschriftart"/>
    <w:uiPriority w:val="99"/>
    <w:semiHidden/>
    <w:unhideWhenUsed/>
    <w:rsid w:val="0009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abb.com/de/ueber-uns/geschaeftsbereiche/elektrifizieru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ch-jaege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703</Words>
  <Characters>4463</Characters>
  <Application>Microsoft Office Word</Application>
  <DocSecurity>0</DocSecurity>
  <Lines>67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3</cp:revision>
  <dcterms:created xsi:type="dcterms:W3CDTF">2025-09-17T18:39:00Z</dcterms:created>
  <dcterms:modified xsi:type="dcterms:W3CDTF">2025-09-17T18:43:00Z</dcterms:modified>
</cp:coreProperties>
</file>