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C413" w14:textId="298FFA3A" w:rsidR="00EC7DA1" w:rsidRPr="005274A1" w:rsidRDefault="00863233" w:rsidP="00926CBA">
      <w:pPr>
        <w:pStyle w:val="berschrift"/>
        <w:spacing w:after="115"/>
        <w:rPr>
          <w:rFonts w:ascii="Averta Light" w:hAnsi="Averta Light" w:cs="Niramit"/>
          <w:b w:val="0"/>
          <w:bCs w:val="0"/>
        </w:rPr>
      </w:pPr>
      <w:r>
        <w:rPr>
          <w:rFonts w:ascii="Averta Light" w:hAnsi="Averta Light" w:cs="Niramit Light"/>
          <w:b w:val="0"/>
          <w:bCs w:val="0"/>
        </w:rPr>
        <w:t>15</w:t>
      </w:r>
      <w:r w:rsidR="00310CF0">
        <w:rPr>
          <w:rFonts w:ascii="Averta Light" w:hAnsi="Averta Light" w:cs="Niramit Light"/>
          <w:b w:val="0"/>
          <w:bCs w:val="0"/>
        </w:rPr>
        <w:t>. September 2025</w:t>
      </w:r>
    </w:p>
    <w:p w14:paraId="66ECAC27" w14:textId="77777777" w:rsidR="00EC7DA1" w:rsidRDefault="00EC7DA1" w:rsidP="00926CBA">
      <w:pPr>
        <w:pStyle w:val="berschrift"/>
        <w:spacing w:after="115"/>
        <w:rPr>
          <w:rFonts w:ascii="Niramit" w:hAnsi="Niramit" w:cs="Niramit"/>
          <w:sz w:val="28"/>
          <w:szCs w:val="28"/>
        </w:rPr>
      </w:pPr>
    </w:p>
    <w:p w14:paraId="7EB26E25" w14:textId="77777777" w:rsidR="00D86FCF" w:rsidRDefault="00D86FCF" w:rsidP="000156A1">
      <w:pPr>
        <w:pStyle w:val="berschrift"/>
        <w:spacing w:after="115"/>
        <w:rPr>
          <w:rFonts w:ascii="Averta Bold" w:hAnsi="Averta Bold" w:cs="Niramit"/>
          <w:sz w:val="28"/>
          <w:szCs w:val="28"/>
        </w:rPr>
      </w:pPr>
      <w:r w:rsidRPr="00D86FCF">
        <w:rPr>
          <w:rFonts w:ascii="Averta Bold" w:hAnsi="Averta Bold" w:cs="Niramit"/>
          <w:sz w:val="28"/>
          <w:szCs w:val="28"/>
        </w:rPr>
        <w:t>Mehr sehen, mehr steuern, mehr erreichen: Der Busch-Wächter</w:t>
      </w:r>
      <w:r w:rsidRPr="00D86FCF">
        <w:rPr>
          <w:rFonts w:ascii="Averta Bold" w:hAnsi="Averta Bold" w:cs="Niramit"/>
          <w:sz w:val="28"/>
          <w:szCs w:val="28"/>
          <w:vertAlign w:val="superscript"/>
        </w:rPr>
        <w:t>®</w:t>
      </w:r>
      <w:r w:rsidRPr="00D86FCF">
        <w:rPr>
          <w:rFonts w:ascii="Averta Bold" w:hAnsi="Averta Bold" w:cs="Niramit"/>
          <w:sz w:val="28"/>
          <w:szCs w:val="28"/>
        </w:rPr>
        <w:t xml:space="preserve"> PRO jetzt für KNX</w:t>
      </w:r>
    </w:p>
    <w:p w14:paraId="6B8F48D3" w14:textId="35DE80E1" w:rsidR="000156A1" w:rsidRDefault="00B819CC" w:rsidP="00D528BF">
      <w:pPr>
        <w:pStyle w:val="berschrift"/>
        <w:spacing w:after="115"/>
        <w:rPr>
          <w:rFonts w:ascii="Averta Light" w:hAnsi="Averta Light" w:cs="Niramit Light"/>
          <w:b w:val="0"/>
          <w:bCs w:val="0"/>
        </w:rPr>
      </w:pPr>
      <w:r w:rsidRPr="00B819CC">
        <w:rPr>
          <w:rFonts w:ascii="Averta Bold" w:hAnsi="Averta Bold" w:cs="Niramit"/>
        </w:rPr>
        <w:t>Mit dem Busch-Wächter</w:t>
      </w:r>
      <w:r w:rsidRPr="00B819CC">
        <w:rPr>
          <w:rFonts w:ascii="Averta Bold" w:hAnsi="Averta Bold" w:cs="Niramit"/>
          <w:vertAlign w:val="superscript"/>
        </w:rPr>
        <w:t>®</w:t>
      </w:r>
      <w:r w:rsidRPr="00B819CC">
        <w:rPr>
          <w:rFonts w:ascii="Averta Bold" w:hAnsi="Averta Bold" w:cs="Niramit"/>
        </w:rPr>
        <w:t xml:space="preserve"> PRO KNX wird intelligente Gebäudeautomation jetzt noch vielseitiger. Der Bewegungsmelder erfasst mit 280° nahezu jeden Winkel rund ums Gebäude – und bringt präzise Steuerung, hohe Datensicherheit und flexible Konfiguration in einem Gerät zusammen. Ideal für smarte Anwendungen im privaten wie gewerblichen Bereich.</w:t>
      </w:r>
    </w:p>
    <w:p w14:paraId="73255F30" w14:textId="77777777" w:rsidR="00B819CC" w:rsidRDefault="00B819CC" w:rsidP="00663C67">
      <w:pPr>
        <w:pStyle w:val="berschrift"/>
        <w:spacing w:after="115"/>
        <w:rPr>
          <w:rFonts w:ascii="Averta Light" w:hAnsi="Averta Light" w:cs="Niramit Light"/>
          <w:b w:val="0"/>
          <w:bCs w:val="0"/>
        </w:rPr>
      </w:pPr>
    </w:p>
    <w:p w14:paraId="283B6CD7" w14:textId="340306B7" w:rsidR="00663C67" w:rsidRDefault="00663C67" w:rsidP="00663C67">
      <w:pPr>
        <w:pStyle w:val="berschrift"/>
        <w:spacing w:after="115"/>
        <w:rPr>
          <w:rFonts w:ascii="Averta Light" w:hAnsi="Averta Light" w:cs="Niramit Light"/>
          <w:b w:val="0"/>
          <w:bCs w:val="0"/>
        </w:rPr>
      </w:pPr>
      <w:r w:rsidRPr="00663C67">
        <w:rPr>
          <w:rFonts w:ascii="Averta Light" w:hAnsi="Averta Light" w:cs="Niramit Light"/>
          <w:b w:val="0"/>
          <w:bCs w:val="0"/>
        </w:rPr>
        <w:t>Er sieht alles, denkt mit und kommuniziert sicher</w:t>
      </w:r>
      <w:r>
        <w:rPr>
          <w:rFonts w:ascii="Averta Light" w:hAnsi="Averta Light" w:cs="Niramit Light"/>
          <w:b w:val="0"/>
          <w:bCs w:val="0"/>
        </w:rPr>
        <w:t>.</w:t>
      </w:r>
      <w:r w:rsidRPr="00663C67">
        <w:rPr>
          <w:rFonts w:ascii="Averta Light" w:hAnsi="Averta Light" w:cs="Niramit Light"/>
          <w:b w:val="0"/>
          <w:bCs w:val="0"/>
        </w:rPr>
        <w:t xml:space="preserve"> Mit dem Busch-Wächter</w:t>
      </w:r>
      <w:r w:rsidRPr="00D86FCF">
        <w:rPr>
          <w:rFonts w:ascii="Averta Light" w:hAnsi="Averta Light" w:cs="Niramit Light"/>
          <w:b w:val="0"/>
          <w:bCs w:val="0"/>
          <w:vertAlign w:val="superscript"/>
        </w:rPr>
        <w:t>®</w:t>
      </w:r>
      <w:r w:rsidRPr="00663C67">
        <w:rPr>
          <w:rFonts w:ascii="Averta Light" w:hAnsi="Averta Light" w:cs="Niramit Light"/>
          <w:b w:val="0"/>
          <w:bCs w:val="0"/>
        </w:rPr>
        <w:t xml:space="preserve"> PRO KNX bringt Busch-Jaeger die neueste Generation intelligenter Bewegungsmelder nun auch in die KNX-Welt</w:t>
      </w:r>
      <w:r w:rsidR="00210006">
        <w:rPr>
          <w:rFonts w:ascii="Averta Light" w:hAnsi="Averta Light" w:cs="Niramit Light"/>
          <w:b w:val="0"/>
          <w:bCs w:val="0"/>
        </w:rPr>
        <w:t>.</w:t>
      </w:r>
      <w:r w:rsidRPr="00663C67">
        <w:rPr>
          <w:rFonts w:ascii="Averta Light" w:hAnsi="Averta Light" w:cs="Niramit Light"/>
          <w:b w:val="0"/>
          <w:bCs w:val="0"/>
        </w:rPr>
        <w:t xml:space="preserve"> </w:t>
      </w:r>
      <w:r w:rsidR="00210006">
        <w:rPr>
          <w:rFonts w:ascii="Averta Light" w:hAnsi="Averta Light" w:cs="Niramit Light"/>
          <w:b w:val="0"/>
          <w:bCs w:val="0"/>
        </w:rPr>
        <w:t>M</w:t>
      </w:r>
      <w:r w:rsidRPr="00663C67">
        <w:rPr>
          <w:rFonts w:ascii="Averta Light" w:hAnsi="Averta Light" w:cs="Niramit Light"/>
          <w:b w:val="0"/>
          <w:bCs w:val="0"/>
        </w:rPr>
        <w:t xml:space="preserve">it modernster Technik </w:t>
      </w:r>
      <w:r w:rsidR="00210006">
        <w:rPr>
          <w:rFonts w:ascii="Averta Light" w:hAnsi="Averta Light" w:cs="Niramit Light"/>
          <w:b w:val="0"/>
          <w:bCs w:val="0"/>
        </w:rPr>
        <w:t>macht er</w:t>
      </w:r>
      <w:r w:rsidRPr="00663C67">
        <w:rPr>
          <w:rFonts w:ascii="Averta Light" w:hAnsi="Averta Light" w:cs="Niramit Light"/>
          <w:b w:val="0"/>
          <w:bCs w:val="0"/>
        </w:rPr>
        <w:t xml:space="preserve"> Gebäude intelligenter, sicherer und komfortabler. Ob automatisches Licht, sichtbare Sicherheitszustände per RGB-LED oder flexible Steuerung per App: Dieser Bewegungsmelder kann mehr als nur Bewegung erfassen – er versteht, was Gebäude brauchen.</w:t>
      </w:r>
    </w:p>
    <w:p w14:paraId="3C43A46C" w14:textId="62ECE69F" w:rsidR="00FC239E" w:rsidRDefault="00663C67" w:rsidP="00663C67">
      <w:pPr>
        <w:pStyle w:val="berschrift"/>
        <w:spacing w:after="115"/>
        <w:rPr>
          <w:rFonts w:ascii="Averta Light" w:hAnsi="Averta Light" w:cs="Niramit Light"/>
          <w:b w:val="0"/>
          <w:bCs w:val="0"/>
        </w:rPr>
      </w:pPr>
      <w:r w:rsidRPr="00663C67">
        <w:rPr>
          <w:rFonts w:ascii="Averta Light" w:hAnsi="Averta Light" w:cs="Niramit Light"/>
          <w:b w:val="0"/>
          <w:bCs w:val="0"/>
        </w:rPr>
        <w:t>Der Busch-Wächter</w:t>
      </w:r>
      <w:r w:rsidRPr="00B819CC">
        <w:rPr>
          <w:rFonts w:ascii="Averta Light" w:hAnsi="Averta Light" w:cs="Niramit Light"/>
          <w:b w:val="0"/>
          <w:bCs w:val="0"/>
          <w:vertAlign w:val="superscript"/>
        </w:rPr>
        <w:t>®</w:t>
      </w:r>
      <w:r w:rsidRPr="00663C67">
        <w:rPr>
          <w:rFonts w:ascii="Averta Light" w:hAnsi="Averta Light" w:cs="Niramit Light"/>
          <w:b w:val="0"/>
          <w:bCs w:val="0"/>
        </w:rPr>
        <w:t xml:space="preserve"> PRO KNX basiert auf dem bereits 2024 vorgestellten Busch-Wächter</w:t>
      </w:r>
      <w:r w:rsidRPr="00B819CC">
        <w:rPr>
          <w:rFonts w:ascii="Averta Light" w:hAnsi="Averta Light" w:cs="Niramit Light"/>
          <w:b w:val="0"/>
          <w:bCs w:val="0"/>
          <w:vertAlign w:val="superscript"/>
        </w:rPr>
        <w:t>®</w:t>
      </w:r>
      <w:r w:rsidRPr="00663C67">
        <w:rPr>
          <w:rFonts w:ascii="Averta Light" w:hAnsi="Averta Light" w:cs="Niramit Light"/>
          <w:b w:val="0"/>
          <w:bCs w:val="0"/>
        </w:rPr>
        <w:t xml:space="preserve"> PRO und übernimmt dessen durchdachtes Design mit runder Basis, drehbarem Sensorkopf, robuster IP55-Gehäuseklasse und wahlweise eckigem Designrahmen. Auch die beliebte Farbauswahl bleibt bestehen –</w:t>
      </w:r>
      <w:r>
        <w:rPr>
          <w:rFonts w:ascii="Averta Light" w:hAnsi="Averta Light" w:cs="Niramit Light"/>
          <w:b w:val="0"/>
          <w:bCs w:val="0"/>
        </w:rPr>
        <w:t xml:space="preserve"> </w:t>
      </w:r>
      <w:r w:rsidRPr="00663C67">
        <w:rPr>
          <w:rFonts w:ascii="Averta Light" w:hAnsi="Averta Light" w:cs="Niramit Light"/>
          <w:b w:val="0"/>
          <w:bCs w:val="0"/>
        </w:rPr>
        <w:t>Studioweiß</w:t>
      </w:r>
      <w:r>
        <w:rPr>
          <w:rFonts w:ascii="Averta Light" w:hAnsi="Averta Light" w:cs="Niramit Light"/>
          <w:b w:val="0"/>
          <w:bCs w:val="0"/>
        </w:rPr>
        <w:t>,</w:t>
      </w:r>
      <w:r w:rsidRPr="00663C67">
        <w:rPr>
          <w:rFonts w:ascii="Averta Light" w:hAnsi="Averta Light" w:cs="Niramit Light"/>
          <w:b w:val="0"/>
          <w:bCs w:val="0"/>
        </w:rPr>
        <w:t xml:space="preserve"> </w:t>
      </w:r>
      <w:r w:rsidRPr="00257B16">
        <w:rPr>
          <w:rFonts w:ascii="Averta Light" w:hAnsi="Averta Light" w:cs="Arial"/>
          <w:b w:val="0"/>
          <w:bCs w:val="0"/>
        </w:rPr>
        <w:t>Anthrazit, Silber, Edelstahl und Braun</w:t>
      </w:r>
      <w:r w:rsidRPr="00663C67">
        <w:rPr>
          <w:rFonts w:ascii="Averta Light" w:hAnsi="Averta Light" w:cs="Niramit Light"/>
          <w:b w:val="0"/>
          <w:bCs w:val="0"/>
        </w:rPr>
        <w:t xml:space="preserve"> – für eine harmonische Integration in jede Gebäudearchitektur.</w:t>
      </w:r>
      <w:r w:rsidR="00FC239E">
        <w:rPr>
          <w:rFonts w:ascii="Averta Light" w:hAnsi="Averta Light" w:cs="Niramit Light"/>
          <w:b w:val="0"/>
          <w:bCs w:val="0"/>
        </w:rPr>
        <w:t xml:space="preserve"> </w:t>
      </w:r>
      <w:r w:rsidRPr="00663C67">
        <w:rPr>
          <w:rFonts w:ascii="Averta Light" w:hAnsi="Averta Light" w:cs="Niramit Light"/>
          <w:b w:val="0"/>
          <w:bCs w:val="0"/>
        </w:rPr>
        <w:t xml:space="preserve">Was neu ist: Der Bewegungsmelder kommuniziert jetzt </w:t>
      </w:r>
      <w:r>
        <w:rPr>
          <w:rFonts w:ascii="Averta Light" w:hAnsi="Averta Light" w:cs="Niramit Light"/>
          <w:b w:val="0"/>
          <w:bCs w:val="0"/>
        </w:rPr>
        <w:t>mit</w:t>
      </w:r>
      <w:r w:rsidRPr="00663C67">
        <w:rPr>
          <w:rFonts w:ascii="Averta Light" w:hAnsi="Averta Light" w:cs="Niramit Light"/>
          <w:b w:val="0"/>
          <w:bCs w:val="0"/>
        </w:rPr>
        <w:t xml:space="preserve"> KNX und </w:t>
      </w:r>
      <w:r>
        <w:rPr>
          <w:rFonts w:ascii="Averta Light" w:hAnsi="Averta Light" w:cs="Niramit Light"/>
          <w:b w:val="0"/>
          <w:bCs w:val="0"/>
        </w:rPr>
        <w:t>ist</w:t>
      </w:r>
      <w:r w:rsidRPr="00663C67">
        <w:rPr>
          <w:rFonts w:ascii="Averta Light" w:hAnsi="Averta Light" w:cs="Niramit Light"/>
          <w:b w:val="0"/>
          <w:bCs w:val="0"/>
        </w:rPr>
        <w:t xml:space="preserve"> KNX Data Secure zertifiziert. </w:t>
      </w:r>
    </w:p>
    <w:p w14:paraId="16F828B8" w14:textId="77777777" w:rsidR="00663C67" w:rsidRPr="00663C67" w:rsidRDefault="00663C67" w:rsidP="00663C67">
      <w:pPr>
        <w:pStyle w:val="berschrift"/>
        <w:spacing w:after="115"/>
        <w:rPr>
          <w:rFonts w:ascii="Averta Light" w:hAnsi="Averta Light" w:cs="Niramit Light"/>
          <w:b w:val="0"/>
          <w:bCs w:val="0"/>
        </w:rPr>
      </w:pPr>
    </w:p>
    <w:p w14:paraId="70A31931" w14:textId="493EDE81" w:rsidR="00663C67" w:rsidRPr="00FC239E" w:rsidRDefault="00663C67" w:rsidP="00663C67">
      <w:pPr>
        <w:pStyle w:val="berschrift"/>
        <w:spacing w:after="115"/>
        <w:rPr>
          <w:rFonts w:ascii="Averta Bold" w:hAnsi="Averta Bold" w:cs="Niramit Light"/>
        </w:rPr>
      </w:pPr>
      <w:r w:rsidRPr="00FC239E">
        <w:rPr>
          <w:rFonts w:ascii="Averta Bold" w:hAnsi="Averta Bold" w:cs="Niramit Light"/>
        </w:rPr>
        <w:t>Komfort für Profis – Sicherheit für alle</w:t>
      </w:r>
    </w:p>
    <w:p w14:paraId="041FC3C1" w14:textId="591B8135" w:rsidR="000D62A2" w:rsidRDefault="000D62A2" w:rsidP="00663C67">
      <w:pPr>
        <w:pStyle w:val="berschrift"/>
        <w:spacing w:after="115"/>
        <w:rPr>
          <w:rFonts w:ascii="Averta Light" w:hAnsi="Averta Light" w:cs="Niramit Light"/>
          <w:b w:val="0"/>
          <w:bCs w:val="0"/>
        </w:rPr>
      </w:pPr>
      <w:r w:rsidRPr="000D62A2">
        <w:rPr>
          <w:rFonts w:ascii="Averta Light" w:hAnsi="Averta Light" w:cs="Niramit Light"/>
          <w:b w:val="0"/>
          <w:bCs w:val="0"/>
        </w:rPr>
        <w:t>Für den Elektroinstallateur bedeutet das weniger Komplexität</w:t>
      </w:r>
      <w:r w:rsidR="00210006">
        <w:rPr>
          <w:rFonts w:ascii="Averta Light" w:hAnsi="Averta Light" w:cs="Niramit Light"/>
          <w:b w:val="0"/>
          <w:bCs w:val="0"/>
        </w:rPr>
        <w:t xml:space="preserve"> und</w:t>
      </w:r>
      <w:r w:rsidRPr="000D62A2">
        <w:rPr>
          <w:rFonts w:ascii="Averta Light" w:hAnsi="Averta Light" w:cs="Niramit Light"/>
          <w:b w:val="0"/>
          <w:bCs w:val="0"/>
        </w:rPr>
        <w:t xml:space="preserve"> mehr Effizienz. Ein einziges Poten</w:t>
      </w:r>
      <w:r>
        <w:rPr>
          <w:rFonts w:ascii="Averta Light" w:hAnsi="Averta Light" w:cs="Niramit Light"/>
          <w:b w:val="0"/>
          <w:bCs w:val="0"/>
        </w:rPr>
        <w:t>z</w:t>
      </w:r>
      <w:r w:rsidRPr="000D62A2">
        <w:rPr>
          <w:rFonts w:ascii="Averta Light" w:hAnsi="Averta Light" w:cs="Niramit Light"/>
          <w:b w:val="0"/>
          <w:bCs w:val="0"/>
        </w:rPr>
        <w:t xml:space="preserve">iometer genügt, um den Melder in den Programmiermodus zu versetzen oder zurückzusetzen. Die Inbetriebnahme erfolgt vollständig über die ETS – dort steht eine native Anwendung mit vier separaten, unabhängig konfigurierbaren Bewegungskanälen zur Verfügung. So lassen sich unterschiedliche Bereiche – etwa Hauseingang, Seitenweg oder Garten – individuell einstellen und präzise automatisieren. Das spart Zeit und eröffnet neue Möglichkeiten bei der Planung. </w:t>
      </w:r>
      <w:r w:rsidR="00210006">
        <w:rPr>
          <w:rFonts w:ascii="Averta Light" w:hAnsi="Averta Light" w:cs="Niramit Light"/>
          <w:b w:val="0"/>
          <w:bCs w:val="0"/>
        </w:rPr>
        <w:t>Im Gegensatz zu den</w:t>
      </w:r>
      <w:r w:rsidRPr="00FC239E">
        <w:rPr>
          <w:rFonts w:ascii="Averta Light" w:hAnsi="Averta Light" w:cs="Niramit Light"/>
          <w:b w:val="0"/>
          <w:bCs w:val="0"/>
        </w:rPr>
        <w:t xml:space="preserve"> konventionellen Varianten wird beim Busch-Wächter</w:t>
      </w:r>
      <w:r w:rsidRPr="00B819CC">
        <w:rPr>
          <w:rFonts w:ascii="Averta Light" w:hAnsi="Averta Light" w:cs="Niramit Light"/>
          <w:b w:val="0"/>
          <w:bCs w:val="0"/>
          <w:vertAlign w:val="superscript"/>
        </w:rPr>
        <w:t>®</w:t>
      </w:r>
      <w:r w:rsidRPr="00FC239E">
        <w:rPr>
          <w:rFonts w:ascii="Averta Light" w:hAnsi="Averta Light" w:cs="Niramit Light"/>
          <w:b w:val="0"/>
          <w:bCs w:val="0"/>
        </w:rPr>
        <w:t xml:space="preserve"> PRO KNX keine Netzspannung mehr angeschlossen</w:t>
      </w:r>
      <w:r>
        <w:rPr>
          <w:rFonts w:ascii="Averta Light" w:hAnsi="Averta Light" w:cs="Niramit Light"/>
          <w:b w:val="0"/>
          <w:bCs w:val="0"/>
        </w:rPr>
        <w:t>,</w:t>
      </w:r>
      <w:r w:rsidRPr="00FC239E">
        <w:rPr>
          <w:rFonts w:ascii="Averta Light" w:hAnsi="Averta Light" w:cs="Niramit Light"/>
          <w:b w:val="0"/>
          <w:bCs w:val="0"/>
        </w:rPr>
        <w:t xml:space="preserve"> stattdessen genügt der Anschluss an das KNX-Bus-Kabel</w:t>
      </w:r>
      <w:r>
        <w:rPr>
          <w:rFonts w:ascii="Averta Light" w:hAnsi="Averta Light" w:cs="Niramit Light"/>
          <w:b w:val="0"/>
          <w:bCs w:val="0"/>
        </w:rPr>
        <w:t xml:space="preserve"> (24 Volt)</w:t>
      </w:r>
      <w:r w:rsidRPr="00FC239E">
        <w:rPr>
          <w:rFonts w:ascii="Averta Light" w:hAnsi="Averta Light" w:cs="Niramit Light"/>
          <w:b w:val="0"/>
          <w:bCs w:val="0"/>
        </w:rPr>
        <w:t xml:space="preserve">. </w:t>
      </w:r>
      <w:r w:rsidR="00210006">
        <w:rPr>
          <w:rFonts w:ascii="Averta Light" w:hAnsi="Averta Light" w:cs="Niramit Light"/>
          <w:b w:val="0"/>
          <w:bCs w:val="0"/>
        </w:rPr>
        <w:t xml:space="preserve">Da keine </w:t>
      </w:r>
      <w:r w:rsidRPr="00FC239E">
        <w:rPr>
          <w:rFonts w:ascii="Averta Light" w:hAnsi="Averta Light" w:cs="Niramit Light"/>
          <w:b w:val="0"/>
          <w:bCs w:val="0"/>
        </w:rPr>
        <w:t xml:space="preserve">direkte Last </w:t>
      </w:r>
      <w:r w:rsidR="00210006" w:rsidRPr="00FC239E">
        <w:rPr>
          <w:rFonts w:ascii="Averta Light" w:hAnsi="Averta Light" w:cs="Niramit Light"/>
          <w:b w:val="0"/>
          <w:bCs w:val="0"/>
        </w:rPr>
        <w:t xml:space="preserve">geschaltet </w:t>
      </w:r>
      <w:r w:rsidRPr="00FC239E">
        <w:rPr>
          <w:rFonts w:ascii="Averta Light" w:hAnsi="Averta Light" w:cs="Niramit Light"/>
          <w:b w:val="0"/>
          <w:bCs w:val="0"/>
        </w:rPr>
        <w:t xml:space="preserve">wird, </w:t>
      </w:r>
      <w:r w:rsidR="00210006" w:rsidRPr="00210006">
        <w:rPr>
          <w:rFonts w:ascii="Averta Light" w:hAnsi="Averta Light" w:cs="Niramit Light"/>
          <w:b w:val="0"/>
          <w:bCs w:val="0"/>
        </w:rPr>
        <w:t>vereinfacht sich die Installation und es bietet sich zusätzliche Sicherheit</w:t>
      </w:r>
      <w:r w:rsidRPr="00FC239E">
        <w:rPr>
          <w:rFonts w:ascii="Averta Light" w:hAnsi="Averta Light" w:cs="Niramit Light"/>
          <w:b w:val="0"/>
          <w:bCs w:val="0"/>
        </w:rPr>
        <w:t>.</w:t>
      </w:r>
    </w:p>
    <w:p w14:paraId="6F674C76" w14:textId="7B015D36" w:rsidR="00663C67" w:rsidRPr="00663C67" w:rsidRDefault="00663C67" w:rsidP="00663C67">
      <w:pPr>
        <w:pStyle w:val="berschrift"/>
        <w:spacing w:after="115"/>
        <w:rPr>
          <w:rFonts w:ascii="Averta Light" w:hAnsi="Averta Light" w:cs="Niramit Light"/>
          <w:b w:val="0"/>
          <w:bCs w:val="0"/>
        </w:rPr>
      </w:pPr>
      <w:r w:rsidRPr="00663C67">
        <w:rPr>
          <w:rFonts w:ascii="Averta Light" w:hAnsi="Averta Light" w:cs="Niramit Light"/>
          <w:b w:val="0"/>
          <w:bCs w:val="0"/>
        </w:rPr>
        <w:lastRenderedPageBreak/>
        <w:t xml:space="preserve">Ein besonderes Plus: Die RGB-Status-LED signalisiert bis zu fünf Zustände in sieben Farben – </w:t>
      </w:r>
      <w:r w:rsidR="000D62A2">
        <w:rPr>
          <w:rFonts w:ascii="Averta Light" w:hAnsi="Averta Light" w:cs="Niramit Light"/>
          <w:b w:val="0"/>
          <w:bCs w:val="0"/>
        </w:rPr>
        <w:t>zum Beispiel</w:t>
      </w:r>
      <w:r w:rsidRPr="00663C67">
        <w:rPr>
          <w:rFonts w:ascii="Averta Light" w:hAnsi="Averta Light" w:cs="Niramit Light"/>
          <w:b w:val="0"/>
          <w:bCs w:val="0"/>
        </w:rPr>
        <w:t xml:space="preserve"> ob ein Fenster offensteht, das Alarmsystem aktiviert ist oder Bewegung detektiert wurde. So wird Sicherheit sichtbar.</w:t>
      </w:r>
    </w:p>
    <w:p w14:paraId="081A3831" w14:textId="094B709B" w:rsidR="00663C67" w:rsidRDefault="00663C67" w:rsidP="00663C67">
      <w:pPr>
        <w:pStyle w:val="berschrift"/>
        <w:spacing w:after="115"/>
        <w:rPr>
          <w:rFonts w:ascii="Averta Light" w:hAnsi="Averta Light" w:cs="Niramit Light"/>
          <w:b w:val="0"/>
          <w:bCs w:val="0"/>
        </w:rPr>
      </w:pPr>
      <w:r w:rsidRPr="00663C67">
        <w:rPr>
          <w:rFonts w:ascii="Averta Light" w:hAnsi="Averta Light" w:cs="Niramit Light"/>
          <w:b w:val="0"/>
          <w:bCs w:val="0"/>
        </w:rPr>
        <w:t xml:space="preserve">Über die neue Busch </w:t>
      </w:r>
      <w:proofErr w:type="spellStart"/>
      <w:r w:rsidRPr="00663C67">
        <w:rPr>
          <w:rFonts w:ascii="Averta Light" w:hAnsi="Averta Light" w:cs="Niramit Light"/>
          <w:b w:val="0"/>
          <w:bCs w:val="0"/>
        </w:rPr>
        <w:t>SmartConnect</w:t>
      </w:r>
      <w:proofErr w:type="spellEnd"/>
      <w:r w:rsidRPr="00663C67">
        <w:rPr>
          <w:rFonts w:ascii="Averta Light" w:hAnsi="Averta Light" w:cs="Niramit Light"/>
          <w:b w:val="0"/>
          <w:bCs w:val="0"/>
        </w:rPr>
        <w:t xml:space="preserve"> App lassen sich bis zu zehn vordefinierte KNX-Funktionen bequem per Bluetooth steuern – vom einfachen Schalten über Dimmen bis </w:t>
      </w:r>
      <w:r w:rsidR="00210006">
        <w:rPr>
          <w:rFonts w:ascii="Averta Light" w:hAnsi="Averta Light" w:cs="Niramit Light"/>
          <w:b w:val="0"/>
          <w:bCs w:val="0"/>
        </w:rPr>
        <w:t xml:space="preserve">hin </w:t>
      </w:r>
      <w:r w:rsidRPr="00663C67">
        <w:rPr>
          <w:rFonts w:ascii="Averta Light" w:hAnsi="Averta Light" w:cs="Niramit Light"/>
          <w:b w:val="0"/>
          <w:bCs w:val="0"/>
        </w:rPr>
        <w:t>zur Szenensteuerung oder Jalousiebedienung. Das macht die App zur praktischen Fernbedienung für Endnutzer. Wichtig: Die eigentliche Inbetriebnahme erfolgt ausschließlich über ETS</w:t>
      </w:r>
      <w:r w:rsidR="00210006">
        <w:rPr>
          <w:rFonts w:ascii="Averta Light" w:hAnsi="Averta Light" w:cs="Niramit Light"/>
          <w:b w:val="0"/>
          <w:bCs w:val="0"/>
        </w:rPr>
        <w:t>,</w:t>
      </w:r>
      <w:r w:rsidRPr="00663C67">
        <w:rPr>
          <w:rFonts w:ascii="Averta Light" w:hAnsi="Averta Light" w:cs="Niramit Light"/>
          <w:b w:val="0"/>
          <w:bCs w:val="0"/>
        </w:rPr>
        <w:t xml:space="preserve"> die App dient der Nutzersteuerung, nicht der Parametrierung.</w:t>
      </w:r>
    </w:p>
    <w:p w14:paraId="7009A2B5" w14:textId="77777777" w:rsidR="00663C67" w:rsidRPr="00663C67" w:rsidRDefault="00663C67" w:rsidP="00663C67">
      <w:pPr>
        <w:pStyle w:val="berschrift"/>
        <w:spacing w:after="115"/>
        <w:rPr>
          <w:rFonts w:ascii="Averta Light" w:hAnsi="Averta Light" w:cs="Niramit Light"/>
          <w:b w:val="0"/>
          <w:bCs w:val="0"/>
        </w:rPr>
      </w:pPr>
    </w:p>
    <w:p w14:paraId="6A0F368D" w14:textId="3CB3EF9E" w:rsidR="00663C67" w:rsidRPr="000D62A2" w:rsidRDefault="00663C67" w:rsidP="00663C67">
      <w:pPr>
        <w:pStyle w:val="berschrift"/>
        <w:spacing w:after="115"/>
        <w:rPr>
          <w:rFonts w:ascii="Averta Bold" w:hAnsi="Averta Bold" w:cs="Niramit Light"/>
        </w:rPr>
      </w:pPr>
      <w:r w:rsidRPr="000D62A2">
        <w:rPr>
          <w:rFonts w:ascii="Averta Bold" w:hAnsi="Averta Bold" w:cs="Niramit Light"/>
        </w:rPr>
        <w:t>Ein Wächter für moderne Gebäudeautomation</w:t>
      </w:r>
    </w:p>
    <w:p w14:paraId="795B9F08" w14:textId="2C1F68BB" w:rsidR="00663C67" w:rsidRPr="00663C67" w:rsidRDefault="00210006" w:rsidP="00663C67">
      <w:pPr>
        <w:pStyle w:val="berschrift"/>
        <w:spacing w:after="115"/>
        <w:rPr>
          <w:rFonts w:ascii="Averta Light" w:hAnsi="Averta Light" w:cs="Niramit Light"/>
          <w:b w:val="0"/>
          <w:bCs w:val="0"/>
        </w:rPr>
      </w:pPr>
      <w:r w:rsidRPr="00210006">
        <w:rPr>
          <w:rFonts w:ascii="Averta Light" w:hAnsi="Averta Light" w:cs="Niramit Light"/>
          <w:b w:val="0"/>
          <w:bCs w:val="0"/>
        </w:rPr>
        <w:t xml:space="preserve">Mit einem Erfassungswinkel von 280°, einer Reichweite von 16 </w:t>
      </w:r>
      <w:r>
        <w:rPr>
          <w:rFonts w:ascii="Averta Light" w:hAnsi="Averta Light" w:cs="Niramit Light"/>
          <w:b w:val="0"/>
          <w:bCs w:val="0"/>
        </w:rPr>
        <w:t xml:space="preserve">Metern </w:t>
      </w:r>
      <w:r w:rsidR="00663C67" w:rsidRPr="00663C67">
        <w:rPr>
          <w:rFonts w:ascii="Averta Light" w:hAnsi="Averta Light" w:cs="Niramit Light"/>
          <w:b w:val="0"/>
          <w:bCs w:val="0"/>
        </w:rPr>
        <w:t>nach vorn und 32 Metern seitlich, bietet der Busch-Wächter</w:t>
      </w:r>
      <w:r w:rsidR="00663C67" w:rsidRPr="00B819CC">
        <w:rPr>
          <w:rFonts w:ascii="Averta Light" w:hAnsi="Averta Light" w:cs="Niramit Light"/>
          <w:b w:val="0"/>
          <w:bCs w:val="0"/>
          <w:vertAlign w:val="superscript"/>
        </w:rPr>
        <w:t>®</w:t>
      </w:r>
      <w:r w:rsidR="00663C67" w:rsidRPr="00663C67">
        <w:rPr>
          <w:rFonts w:ascii="Averta Light" w:hAnsi="Averta Light" w:cs="Niramit Light"/>
          <w:b w:val="0"/>
          <w:bCs w:val="0"/>
        </w:rPr>
        <w:t xml:space="preserve"> PRO KNX eine lückenlose Überwachung </w:t>
      </w:r>
      <w:r>
        <w:rPr>
          <w:rFonts w:ascii="Averta Light" w:hAnsi="Averta Light" w:cs="Niramit Light"/>
          <w:b w:val="0"/>
          <w:bCs w:val="0"/>
        </w:rPr>
        <w:t xml:space="preserve">und ist damit </w:t>
      </w:r>
      <w:r w:rsidR="00663C67" w:rsidRPr="00663C67">
        <w:rPr>
          <w:rFonts w:ascii="Averta Light" w:hAnsi="Averta Light" w:cs="Niramit Light"/>
          <w:b w:val="0"/>
          <w:bCs w:val="0"/>
        </w:rPr>
        <w:t>ideal für Hausecken oder große Fassadenflächen. Die vier Sensorzonen (links, rechts, Mitte, Unterkriechschutz) lassen sich dabei gezielt ein- oder ausschalten – für maximale Flexibilität bei der Planung.</w:t>
      </w:r>
      <w:r w:rsidR="00FC239E">
        <w:rPr>
          <w:rFonts w:ascii="Averta Light" w:hAnsi="Averta Light" w:cs="Niramit Light"/>
          <w:b w:val="0"/>
          <w:bCs w:val="0"/>
        </w:rPr>
        <w:t xml:space="preserve"> </w:t>
      </w:r>
      <w:r w:rsidR="00663C67" w:rsidRPr="00663C67">
        <w:rPr>
          <w:rFonts w:ascii="Averta Light" w:hAnsi="Averta Light" w:cs="Niramit Light"/>
          <w:b w:val="0"/>
          <w:bCs w:val="0"/>
        </w:rPr>
        <w:t>Zusätzliche Sensorik für Temperatur und Helligkeit mit jeweils drei Schwellwertschaltern, fünf logische Funktionen und die Steuerung von zehn Gebäudefunktionen runden das Profil ab.</w:t>
      </w:r>
    </w:p>
    <w:p w14:paraId="6B911F96" w14:textId="5934106B" w:rsidR="00663C67" w:rsidRDefault="00D86FCF" w:rsidP="000156A1">
      <w:pPr>
        <w:pStyle w:val="berschrift"/>
        <w:spacing w:after="115"/>
        <w:rPr>
          <w:rFonts w:ascii="Averta Light" w:hAnsi="Averta Light" w:cs="Niramit Light"/>
          <w:b w:val="0"/>
          <w:bCs w:val="0"/>
        </w:rPr>
      </w:pPr>
      <w:r w:rsidRPr="00D86FCF">
        <w:rPr>
          <w:rFonts w:ascii="Averta Light" w:hAnsi="Averta Light" w:cs="Niramit Light"/>
          <w:b w:val="0"/>
          <w:bCs w:val="0"/>
        </w:rPr>
        <w:t>„Mit dem Busch-Wächter</w:t>
      </w:r>
      <w:r w:rsidRPr="00B819CC">
        <w:rPr>
          <w:rFonts w:ascii="Averta Light" w:hAnsi="Averta Light" w:cs="Niramit Light"/>
          <w:b w:val="0"/>
          <w:bCs w:val="0"/>
          <w:vertAlign w:val="superscript"/>
        </w:rPr>
        <w:t>®</w:t>
      </w:r>
      <w:r w:rsidRPr="00D86FCF">
        <w:rPr>
          <w:rFonts w:ascii="Averta Light" w:hAnsi="Averta Light" w:cs="Niramit Light"/>
          <w:b w:val="0"/>
          <w:bCs w:val="0"/>
        </w:rPr>
        <w:t xml:space="preserve"> PRO KNX verbinden wir die bewährte Qualität unserer Bewegungsmelder mit den Möglichkeiten moderner KNX-Technologie – für mehr Sicherheit, mehr Komfort und mehr Gestaltungsfreiheit“</w:t>
      </w:r>
      <w:r>
        <w:rPr>
          <w:rFonts w:ascii="Averta Light" w:hAnsi="Averta Light" w:cs="Niramit Light"/>
          <w:b w:val="0"/>
          <w:bCs w:val="0"/>
        </w:rPr>
        <w:t>, sagt</w:t>
      </w:r>
      <w:r w:rsidRPr="00D86FCF">
        <w:rPr>
          <w:rFonts w:ascii="Averta Light" w:hAnsi="Averta Light" w:cs="Niramit Light"/>
          <w:b w:val="0"/>
          <w:bCs w:val="0"/>
        </w:rPr>
        <w:t xml:space="preserve"> </w:t>
      </w:r>
      <w:r>
        <w:rPr>
          <w:rFonts w:ascii="Averta Light" w:hAnsi="Averta Light" w:cs="Niramit Light"/>
          <w:b w:val="0"/>
          <w:bCs w:val="0"/>
        </w:rPr>
        <w:t xml:space="preserve">Thomas </w:t>
      </w:r>
      <w:proofErr w:type="spellStart"/>
      <w:r>
        <w:rPr>
          <w:rFonts w:ascii="Averta Light" w:hAnsi="Averta Light" w:cs="Niramit Light"/>
          <w:b w:val="0"/>
          <w:bCs w:val="0"/>
        </w:rPr>
        <w:t>Kwiaton</w:t>
      </w:r>
      <w:proofErr w:type="spellEnd"/>
      <w:r>
        <w:rPr>
          <w:rFonts w:ascii="Averta Light" w:hAnsi="Averta Light" w:cs="Niramit Light"/>
          <w:b w:val="0"/>
          <w:bCs w:val="0"/>
        </w:rPr>
        <w:t xml:space="preserve">, Produkt-Marketing </w:t>
      </w:r>
      <w:r w:rsidRPr="00D86FCF">
        <w:rPr>
          <w:rFonts w:ascii="Averta Light" w:hAnsi="Averta Light" w:cs="Niramit Light"/>
          <w:b w:val="0"/>
          <w:bCs w:val="0"/>
        </w:rPr>
        <w:t>Installationsprodukte und Systeme bei ABB</w:t>
      </w:r>
      <w:r>
        <w:rPr>
          <w:rFonts w:ascii="Averta Light" w:hAnsi="Averta Light" w:cs="Niramit Light"/>
          <w:b w:val="0"/>
          <w:bCs w:val="0"/>
        </w:rPr>
        <w:t xml:space="preserve"> und Busch-Jaeger. </w:t>
      </w:r>
      <w:r w:rsidRPr="00D86FCF">
        <w:rPr>
          <w:rFonts w:ascii="Averta Light" w:hAnsi="Averta Light" w:cs="Niramit Light"/>
          <w:b w:val="0"/>
          <w:bCs w:val="0"/>
        </w:rPr>
        <w:t>Ob im privaten Smart Home oder im gewerblichen Objekt – der Busch-Wächter</w:t>
      </w:r>
      <w:r w:rsidRPr="00B819CC">
        <w:rPr>
          <w:rFonts w:ascii="Averta Light" w:hAnsi="Averta Light" w:cs="Niramit Light"/>
          <w:b w:val="0"/>
          <w:bCs w:val="0"/>
          <w:vertAlign w:val="superscript"/>
        </w:rPr>
        <w:t>®</w:t>
      </w:r>
      <w:r w:rsidRPr="00D86FCF">
        <w:rPr>
          <w:rFonts w:ascii="Averta Light" w:hAnsi="Averta Light" w:cs="Niramit Light"/>
          <w:b w:val="0"/>
          <w:bCs w:val="0"/>
        </w:rPr>
        <w:t xml:space="preserve"> PRO KNX bringt leistungsstarke KNX-Intelligenz dorthin, wo sie gebraucht wird: zuverlässig, flexibel und zukunftssicher – entwickelt und gefertigt in Deutschland.</w:t>
      </w:r>
    </w:p>
    <w:p w14:paraId="71BF4CA7" w14:textId="77777777" w:rsidR="00663C67" w:rsidRDefault="00663C67" w:rsidP="000156A1">
      <w:pPr>
        <w:pStyle w:val="berschrift"/>
        <w:spacing w:after="115"/>
        <w:rPr>
          <w:rFonts w:ascii="Averta Light" w:hAnsi="Averta Light" w:cs="Niramit Light"/>
          <w:b w:val="0"/>
          <w:bCs w:val="0"/>
        </w:rPr>
      </w:pPr>
    </w:p>
    <w:p w14:paraId="5BCF2F92" w14:textId="6CD60B8D" w:rsidR="00663C67" w:rsidRDefault="005F674C" w:rsidP="000156A1">
      <w:pPr>
        <w:pStyle w:val="berschrift"/>
        <w:spacing w:after="115"/>
        <w:rPr>
          <w:rFonts w:ascii="Averta Light" w:hAnsi="Averta Light" w:cs="Niramit Light"/>
          <w:b w:val="0"/>
          <w:bCs w:val="0"/>
        </w:rPr>
      </w:pPr>
      <w:r>
        <w:rPr>
          <w:rFonts w:ascii="Averta Light" w:hAnsi="Averta Light" w:cs="Niramit Light"/>
          <w:b w:val="0"/>
          <w:bCs w:val="0"/>
          <w:noProof/>
        </w:rPr>
        <w:drawing>
          <wp:inline distT="0" distB="0" distL="0" distR="0" wp14:anchorId="6A86187B" wp14:editId="3A6F0F63">
            <wp:extent cx="2160000" cy="1633334"/>
            <wp:effectExtent l="0" t="0" r="0" b="5080"/>
            <wp:docPr id="13245083" name="Grafik 2" descr="Ein Bild, das Haushalt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083" name="Grafik 2" descr="Ein Bild, das Haushaltsgerät enthält.&#10;&#10;KI-generierte Inhalte können fehlerhaft sein."/>
                    <pic:cNvPicPr/>
                  </pic:nvPicPr>
                  <pic:blipFill>
                    <a:blip r:embed="rId8" cstate="screen">
                      <a:extLst>
                        <a:ext uri="{28A0092B-C50C-407E-A947-70E740481C1C}">
                          <a14:useLocalDpi xmlns:a14="http://schemas.microsoft.com/office/drawing/2010/main"/>
                        </a:ext>
                      </a:extLst>
                    </a:blip>
                    <a:stretch>
                      <a:fillRect/>
                    </a:stretch>
                  </pic:blipFill>
                  <pic:spPr>
                    <a:xfrm>
                      <a:off x="0" y="0"/>
                      <a:ext cx="2160000" cy="1633334"/>
                    </a:xfrm>
                    <a:prstGeom prst="rect">
                      <a:avLst/>
                    </a:prstGeom>
                  </pic:spPr>
                </pic:pic>
              </a:graphicData>
            </a:graphic>
          </wp:inline>
        </w:drawing>
      </w:r>
    </w:p>
    <w:p w14:paraId="3B3CDD1C" w14:textId="5BBB321E" w:rsidR="00663C67" w:rsidRPr="00D528BF" w:rsidRDefault="00B819CC" w:rsidP="000156A1">
      <w:pPr>
        <w:pStyle w:val="berschrift"/>
        <w:spacing w:after="115"/>
        <w:rPr>
          <w:rFonts w:ascii="Averta Light" w:hAnsi="Averta Light" w:cs="Niramit Light"/>
          <w:b w:val="0"/>
          <w:bCs w:val="0"/>
        </w:rPr>
      </w:pPr>
      <w:r>
        <w:rPr>
          <w:rFonts w:ascii="Averta Light" w:hAnsi="Averta Light" w:cs="Niramit Light"/>
          <w:b w:val="0"/>
          <w:bCs w:val="0"/>
        </w:rPr>
        <w:t xml:space="preserve">Bild: Der </w:t>
      </w:r>
      <w:r w:rsidR="00F92B58">
        <w:rPr>
          <w:rFonts w:ascii="Averta Light" w:hAnsi="Averta Light" w:cs="Niramit Light"/>
          <w:b w:val="0"/>
          <w:bCs w:val="0"/>
        </w:rPr>
        <w:t xml:space="preserve">neue </w:t>
      </w:r>
      <w:r>
        <w:rPr>
          <w:rFonts w:ascii="Averta Light" w:hAnsi="Averta Light" w:cs="Niramit Light"/>
          <w:b w:val="0"/>
          <w:bCs w:val="0"/>
        </w:rPr>
        <w:t>Busch-Wächter</w:t>
      </w:r>
      <w:r w:rsidRPr="00B819CC">
        <w:rPr>
          <w:rFonts w:ascii="Averta Light" w:hAnsi="Averta Light" w:cs="Niramit Light"/>
          <w:b w:val="0"/>
          <w:bCs w:val="0"/>
          <w:vertAlign w:val="superscript"/>
        </w:rPr>
        <w:t>®</w:t>
      </w:r>
      <w:r>
        <w:rPr>
          <w:rFonts w:ascii="Averta Light" w:hAnsi="Averta Light" w:cs="Niramit Light"/>
          <w:b w:val="0"/>
          <w:bCs w:val="0"/>
        </w:rPr>
        <w:t xml:space="preserve"> PRO</w:t>
      </w:r>
      <w:r w:rsidR="00F92B58">
        <w:rPr>
          <w:rFonts w:ascii="Averta Light" w:hAnsi="Averta Light" w:cs="Niramit Light"/>
          <w:b w:val="0"/>
          <w:bCs w:val="0"/>
        </w:rPr>
        <w:t xml:space="preserve"> KNX</w:t>
      </w:r>
      <w:r>
        <w:rPr>
          <w:rFonts w:ascii="Averta Light" w:hAnsi="Averta Light" w:cs="Niramit Light"/>
          <w:b w:val="0"/>
          <w:bCs w:val="0"/>
        </w:rPr>
        <w:t xml:space="preserve"> </w:t>
      </w:r>
      <w:r w:rsidR="00F92B58" w:rsidRPr="00F92B58">
        <w:rPr>
          <w:rFonts w:ascii="Averta Light" w:hAnsi="Averta Light" w:cs="Niramit Light"/>
          <w:b w:val="0"/>
          <w:bCs w:val="0"/>
        </w:rPr>
        <w:t>sorgt für automatisches Licht, zeigt Sicherheitszustände per RGB-LED sichtbar an und ermöglicht eine flexible Steuerung per App</w:t>
      </w:r>
      <w:r w:rsidR="00310CF0">
        <w:rPr>
          <w:rFonts w:ascii="Averta Light" w:hAnsi="Averta Light" w:cs="Niramit Light"/>
          <w:b w:val="0"/>
          <w:bCs w:val="0"/>
        </w:rPr>
        <w:t>.</w:t>
      </w:r>
    </w:p>
    <w:p w14:paraId="4282E7D3" w14:textId="77777777" w:rsidR="00B819CC" w:rsidRDefault="00B819CC" w:rsidP="00926CBA">
      <w:pPr>
        <w:pStyle w:val="berschrift"/>
        <w:spacing w:after="115"/>
        <w:rPr>
          <w:rFonts w:ascii="Averta Light" w:hAnsi="Averta Light" w:cs="Niramit Light"/>
          <w:b w:val="0"/>
          <w:bCs w:val="0"/>
        </w:rPr>
      </w:pPr>
    </w:p>
    <w:p w14:paraId="0F8C01BA" w14:textId="38F76C80"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noProof/>
        </w:rPr>
        <w:drawing>
          <wp:inline distT="0" distB="0" distL="0" distR="0" wp14:anchorId="070A3462" wp14:editId="1DC21A13">
            <wp:extent cx="2880000" cy="1923492"/>
            <wp:effectExtent l="0" t="0" r="3175" b="0"/>
            <wp:docPr id="1460483443" name="Grafik 3" descr="Ein Bild, das Gebäude, Pflanze, 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83443" name="Grafik 3" descr="Ein Bild, das Gebäude, Pflanze, Baum, draußen enthält.&#10;&#10;KI-generierte Inhalte können fehlerhaft sein."/>
                    <pic:cNvPicPr/>
                  </pic:nvPicPr>
                  <pic:blipFill>
                    <a:blip r:embed="rId9" cstate="screen">
                      <a:extLst>
                        <a:ext uri="{28A0092B-C50C-407E-A947-70E740481C1C}">
                          <a14:useLocalDpi xmlns:a14="http://schemas.microsoft.com/office/drawing/2010/main"/>
                        </a:ext>
                      </a:extLst>
                    </a:blip>
                    <a:stretch>
                      <a:fillRect/>
                    </a:stretch>
                  </pic:blipFill>
                  <pic:spPr>
                    <a:xfrm>
                      <a:off x="0" y="0"/>
                      <a:ext cx="2880000" cy="1923492"/>
                    </a:xfrm>
                    <a:prstGeom prst="rect">
                      <a:avLst/>
                    </a:prstGeom>
                  </pic:spPr>
                </pic:pic>
              </a:graphicData>
            </a:graphic>
          </wp:inline>
        </w:drawing>
      </w:r>
    </w:p>
    <w:p w14:paraId="72ED1B0B" w14:textId="48F9B709"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rPr>
        <w:t xml:space="preserve">Bild: </w:t>
      </w:r>
      <w:r w:rsidRPr="005F674C">
        <w:rPr>
          <w:rFonts w:ascii="Averta Light" w:hAnsi="Averta Light" w:cs="Niramit Light"/>
          <w:b w:val="0"/>
          <w:bCs w:val="0"/>
        </w:rPr>
        <w:t>Die neueste Generation intelligenter Bewegungsmelder ist mit dem Busch-Wächter</w:t>
      </w:r>
      <w:r w:rsidRPr="005F674C">
        <w:rPr>
          <w:rFonts w:ascii="Averta Light" w:hAnsi="Averta Light" w:cs="Niramit Light"/>
          <w:b w:val="0"/>
          <w:bCs w:val="0"/>
          <w:vertAlign w:val="superscript"/>
        </w:rPr>
        <w:t>®</w:t>
      </w:r>
      <w:r w:rsidRPr="005F674C">
        <w:rPr>
          <w:rFonts w:ascii="Averta Light" w:hAnsi="Averta Light" w:cs="Niramit Light"/>
          <w:b w:val="0"/>
          <w:bCs w:val="0"/>
        </w:rPr>
        <w:t xml:space="preserve"> PRO nun auch für KNX verfügbar.</w:t>
      </w:r>
    </w:p>
    <w:p w14:paraId="090D23BF" w14:textId="77777777" w:rsidR="005F674C" w:rsidRDefault="005F674C" w:rsidP="00926CBA">
      <w:pPr>
        <w:pStyle w:val="berschrift"/>
        <w:spacing w:after="115"/>
        <w:rPr>
          <w:rFonts w:ascii="Averta Light" w:hAnsi="Averta Light" w:cs="Niramit Light"/>
          <w:b w:val="0"/>
          <w:bCs w:val="0"/>
        </w:rPr>
      </w:pPr>
    </w:p>
    <w:p w14:paraId="08DCF9EE" w14:textId="61FD5C76"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noProof/>
        </w:rPr>
        <w:drawing>
          <wp:inline distT="0" distB="0" distL="0" distR="0" wp14:anchorId="4FD10C28" wp14:editId="1875EE45">
            <wp:extent cx="2478689" cy="2520000"/>
            <wp:effectExtent l="0" t="0" r="0" b="0"/>
            <wp:docPr id="1375132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237" name="Grafik 137513237"/>
                    <pic:cNvPicPr/>
                  </pic:nvPicPr>
                  <pic:blipFill>
                    <a:blip r:embed="rId10"/>
                    <a:stretch>
                      <a:fillRect/>
                    </a:stretch>
                  </pic:blipFill>
                  <pic:spPr>
                    <a:xfrm>
                      <a:off x="0" y="0"/>
                      <a:ext cx="2478689" cy="2520000"/>
                    </a:xfrm>
                    <a:prstGeom prst="rect">
                      <a:avLst/>
                    </a:prstGeom>
                  </pic:spPr>
                </pic:pic>
              </a:graphicData>
            </a:graphic>
          </wp:inline>
        </w:drawing>
      </w:r>
    </w:p>
    <w:p w14:paraId="366F6FFB" w14:textId="2EEFB9F3"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rPr>
        <w:t xml:space="preserve">Bild: </w:t>
      </w:r>
      <w:r w:rsidRPr="005F674C">
        <w:rPr>
          <w:rFonts w:ascii="Averta Light" w:hAnsi="Averta Light" w:cs="Niramit Light"/>
          <w:b w:val="0"/>
          <w:bCs w:val="0"/>
        </w:rPr>
        <w:t>Mit einem Erfassungswinkel von 280° und einer Reichweite von 16 Metern nach bietet der Busch-Wächter</w:t>
      </w:r>
      <w:r w:rsidRPr="005F674C">
        <w:rPr>
          <w:rFonts w:ascii="Averta Light" w:hAnsi="Averta Light" w:cs="Niramit Light"/>
          <w:b w:val="0"/>
          <w:bCs w:val="0"/>
          <w:vertAlign w:val="superscript"/>
        </w:rPr>
        <w:t>®</w:t>
      </w:r>
      <w:r w:rsidRPr="005F674C">
        <w:rPr>
          <w:rFonts w:ascii="Averta Light" w:hAnsi="Averta Light" w:cs="Niramit Light"/>
          <w:b w:val="0"/>
          <w:bCs w:val="0"/>
        </w:rPr>
        <w:t xml:space="preserve"> PRO KNX eine lückenlose Überwachung.</w:t>
      </w:r>
    </w:p>
    <w:p w14:paraId="4C53274D" w14:textId="77777777" w:rsidR="005F674C" w:rsidRDefault="005F674C" w:rsidP="00926CBA">
      <w:pPr>
        <w:pStyle w:val="berschrift"/>
        <w:spacing w:after="115"/>
        <w:rPr>
          <w:rFonts w:ascii="Averta Light" w:hAnsi="Averta Light" w:cs="Niramit Light"/>
          <w:b w:val="0"/>
          <w:bCs w:val="0"/>
        </w:rPr>
      </w:pPr>
    </w:p>
    <w:p w14:paraId="06083CA1" w14:textId="0763B5D5"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noProof/>
        </w:rPr>
        <w:lastRenderedPageBreak/>
        <w:drawing>
          <wp:inline distT="0" distB="0" distL="0" distR="0" wp14:anchorId="17435584" wp14:editId="4BD0A120">
            <wp:extent cx="2880000" cy="2880000"/>
            <wp:effectExtent l="0" t="0" r="3175" b="3175"/>
            <wp:docPr id="1198881376" name="Grafik 5" descr="Ein Bild, das draußen, Pflanze, Architektur,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81376" name="Grafik 5" descr="Ein Bild, das draußen, Pflanze, Architektur, Gebäude enthält.&#10;&#10;KI-generierte Inhalte können fehlerhaft sein."/>
                    <pic:cNvPicPr/>
                  </pic:nvPicPr>
                  <pic:blipFill>
                    <a:blip r:embed="rId11" cstate="screen">
                      <a:extLst>
                        <a:ext uri="{28A0092B-C50C-407E-A947-70E740481C1C}">
                          <a14:useLocalDpi xmlns:a14="http://schemas.microsoft.com/office/drawing/2010/main"/>
                        </a:ext>
                      </a:extLst>
                    </a:blip>
                    <a:stretch>
                      <a:fillRect/>
                    </a:stretch>
                  </pic:blipFill>
                  <pic:spPr>
                    <a:xfrm>
                      <a:off x="0" y="0"/>
                      <a:ext cx="2880000" cy="2880000"/>
                    </a:xfrm>
                    <a:prstGeom prst="rect">
                      <a:avLst/>
                    </a:prstGeom>
                  </pic:spPr>
                </pic:pic>
              </a:graphicData>
            </a:graphic>
          </wp:inline>
        </w:drawing>
      </w:r>
    </w:p>
    <w:p w14:paraId="02F2808E" w14:textId="6704D368"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rPr>
        <w:t>Bild:</w:t>
      </w:r>
      <w:r w:rsidR="00FF3739">
        <w:rPr>
          <w:rFonts w:ascii="Averta Light" w:hAnsi="Averta Light" w:cs="Niramit Light"/>
          <w:b w:val="0"/>
          <w:bCs w:val="0"/>
        </w:rPr>
        <w:t xml:space="preserve"> </w:t>
      </w:r>
      <w:r w:rsidR="00FF3739" w:rsidRPr="00FF3739">
        <w:rPr>
          <w:rFonts w:ascii="Averta Light" w:hAnsi="Averta Light" w:cs="Niramit Light"/>
          <w:b w:val="0"/>
          <w:bCs w:val="0"/>
        </w:rPr>
        <w:t>Design trifft Intelligenz: Der Busch-Wächter</w:t>
      </w:r>
      <w:r w:rsidR="00FF3739" w:rsidRPr="00FF3739">
        <w:rPr>
          <w:rFonts w:ascii="Averta Light" w:hAnsi="Averta Light" w:cs="Niramit Light"/>
          <w:b w:val="0"/>
          <w:bCs w:val="0"/>
          <w:vertAlign w:val="superscript"/>
        </w:rPr>
        <w:t>®</w:t>
      </w:r>
      <w:r w:rsidR="00FF3739" w:rsidRPr="00FF3739">
        <w:rPr>
          <w:rFonts w:ascii="Averta Light" w:hAnsi="Averta Light" w:cs="Niramit Light"/>
          <w:b w:val="0"/>
          <w:bCs w:val="0"/>
        </w:rPr>
        <w:t xml:space="preserve"> PRO KNX verbindet Licht, Sicherheit und maximale Flexibilität.</w:t>
      </w:r>
    </w:p>
    <w:p w14:paraId="440BB33F" w14:textId="77777777" w:rsidR="005F674C" w:rsidRDefault="005F674C" w:rsidP="00926CBA">
      <w:pPr>
        <w:pStyle w:val="berschrift"/>
        <w:spacing w:after="115"/>
        <w:rPr>
          <w:rFonts w:ascii="Averta Light" w:hAnsi="Averta Light" w:cs="Niramit Light"/>
          <w:b w:val="0"/>
          <w:bCs w:val="0"/>
        </w:rPr>
      </w:pPr>
    </w:p>
    <w:p w14:paraId="60434AD7" w14:textId="32C3FF63"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noProof/>
        </w:rPr>
        <w:drawing>
          <wp:inline distT="0" distB="0" distL="0" distR="0" wp14:anchorId="24294D69" wp14:editId="73E8FA20">
            <wp:extent cx="2880000" cy="1754702"/>
            <wp:effectExtent l="0" t="0" r="0" b="0"/>
            <wp:docPr id="1054085069" name="Grafik 6" descr="Ein Bild, das Badezimmer, Geschirr, Toilett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85069" name="Grafik 6" descr="Ein Bild, das Badezimmer, Geschirr, Toilette, Im Haus enthält.&#10;&#10;KI-generierte Inhalte können fehlerhaft sein."/>
                    <pic:cNvPicPr/>
                  </pic:nvPicPr>
                  <pic:blipFill>
                    <a:blip r:embed="rId12" cstate="screen">
                      <a:extLst>
                        <a:ext uri="{28A0092B-C50C-407E-A947-70E740481C1C}">
                          <a14:useLocalDpi xmlns:a14="http://schemas.microsoft.com/office/drawing/2010/main"/>
                        </a:ext>
                      </a:extLst>
                    </a:blip>
                    <a:stretch>
                      <a:fillRect/>
                    </a:stretch>
                  </pic:blipFill>
                  <pic:spPr>
                    <a:xfrm>
                      <a:off x="0" y="0"/>
                      <a:ext cx="2880000" cy="1754702"/>
                    </a:xfrm>
                    <a:prstGeom prst="rect">
                      <a:avLst/>
                    </a:prstGeom>
                  </pic:spPr>
                </pic:pic>
              </a:graphicData>
            </a:graphic>
          </wp:inline>
        </w:drawing>
      </w:r>
    </w:p>
    <w:p w14:paraId="289522A6" w14:textId="25E84796" w:rsidR="005F674C" w:rsidRDefault="005F674C" w:rsidP="00926CBA">
      <w:pPr>
        <w:pStyle w:val="berschrift"/>
        <w:spacing w:after="115"/>
        <w:rPr>
          <w:rFonts w:ascii="Averta Light" w:hAnsi="Averta Light" w:cs="Niramit Light"/>
          <w:b w:val="0"/>
          <w:bCs w:val="0"/>
        </w:rPr>
      </w:pPr>
      <w:r>
        <w:rPr>
          <w:rFonts w:ascii="Averta Light" w:hAnsi="Averta Light" w:cs="Niramit Light"/>
          <w:b w:val="0"/>
          <w:bCs w:val="0"/>
        </w:rPr>
        <w:t xml:space="preserve">Bild: </w:t>
      </w:r>
      <w:r w:rsidRPr="005F674C">
        <w:rPr>
          <w:rFonts w:ascii="Averta Light" w:hAnsi="Averta Light" w:cs="Niramit Light"/>
          <w:b w:val="0"/>
          <w:bCs w:val="0"/>
        </w:rPr>
        <w:t>Der Busch-Wächter</w:t>
      </w:r>
      <w:r w:rsidRPr="005F674C">
        <w:rPr>
          <w:rFonts w:ascii="Averta Light" w:hAnsi="Averta Light" w:cs="Niramit Light"/>
          <w:b w:val="0"/>
          <w:bCs w:val="0"/>
          <w:vertAlign w:val="superscript"/>
        </w:rPr>
        <w:t>®</w:t>
      </w:r>
      <w:r w:rsidRPr="005F674C">
        <w:rPr>
          <w:rFonts w:ascii="Averta Light" w:hAnsi="Averta Light" w:cs="Niramit Light"/>
          <w:b w:val="0"/>
          <w:bCs w:val="0"/>
        </w:rPr>
        <w:t xml:space="preserve"> Pro bietet flexible Designoptionen. Der optionale, eckige Designrahmen lässt sich mühelos über den Wächterkopf stecken und wird am runden Sockel gerastet.</w:t>
      </w:r>
    </w:p>
    <w:p w14:paraId="592896A7" w14:textId="77777777" w:rsidR="005F674C" w:rsidRDefault="005F674C" w:rsidP="00926CBA">
      <w:pPr>
        <w:pStyle w:val="berschrift"/>
        <w:spacing w:after="115"/>
        <w:rPr>
          <w:rFonts w:ascii="Averta Light" w:hAnsi="Averta Light" w:cs="Niramit Light"/>
          <w:b w:val="0"/>
          <w:bCs w:val="0"/>
        </w:rPr>
      </w:pPr>
    </w:p>
    <w:p w14:paraId="7D8EA1D6" w14:textId="7A7E2044" w:rsidR="00D779D1" w:rsidRDefault="005F674C" w:rsidP="00926CBA">
      <w:pPr>
        <w:pStyle w:val="berschrift"/>
        <w:spacing w:after="115"/>
        <w:rPr>
          <w:rFonts w:ascii="Averta Light" w:hAnsi="Averta Light" w:cs="Niramit Light"/>
          <w:b w:val="0"/>
          <w:bCs w:val="0"/>
        </w:rPr>
      </w:pPr>
      <w:r>
        <w:rPr>
          <w:rFonts w:ascii="Averta Light" w:hAnsi="Averta Light" w:cs="Niramit Light"/>
          <w:b w:val="0"/>
          <w:bCs w:val="0"/>
        </w:rPr>
        <w:t xml:space="preserve">Fotos: </w:t>
      </w:r>
      <w:r w:rsidR="00863233">
        <w:rPr>
          <w:rFonts w:ascii="Averta Light" w:hAnsi="Averta Light" w:cs="Niramit Light"/>
          <w:b w:val="0"/>
          <w:bCs w:val="0"/>
        </w:rPr>
        <w:t>ABB AG –</w:t>
      </w:r>
      <w:r>
        <w:rPr>
          <w:rFonts w:ascii="Averta Light" w:hAnsi="Averta Light" w:cs="Niramit Light"/>
          <w:b w:val="0"/>
          <w:bCs w:val="0"/>
        </w:rPr>
        <w:t>Busch-Jaeger</w:t>
      </w:r>
    </w:p>
    <w:p w14:paraId="186DEBD7" w14:textId="77777777" w:rsidR="005F674C" w:rsidRPr="005274A1" w:rsidRDefault="005F674C" w:rsidP="00926CBA">
      <w:pPr>
        <w:pStyle w:val="berschrift"/>
        <w:spacing w:after="115"/>
        <w:rPr>
          <w:rFonts w:ascii="Averta Light" w:hAnsi="Averta Light" w:cs="Niramit Light"/>
          <w:b w:val="0"/>
          <w:bCs w:val="0"/>
        </w:rPr>
      </w:pPr>
    </w:p>
    <w:p w14:paraId="216A51ED" w14:textId="4D5EF001" w:rsidR="00863233" w:rsidRPr="005274A1" w:rsidRDefault="00863233" w:rsidP="00D779D1">
      <w:pPr>
        <w:pStyle w:val="berschrift"/>
        <w:spacing w:after="115"/>
        <w:rPr>
          <w:rFonts w:ascii="Averta Light" w:hAnsi="Averta Light" w:cs="Niramit Light"/>
          <w:b w:val="0"/>
          <w:bCs w:val="0"/>
          <w:sz w:val="18"/>
          <w:szCs w:val="18"/>
        </w:rPr>
      </w:pPr>
      <w:r w:rsidRPr="00286924">
        <w:rPr>
          <w:rFonts w:ascii="Averta Light" w:hAnsi="Averta Light" w:cs="Niramit Light"/>
          <w:b w:val="0"/>
          <w:bCs w:val="0"/>
          <w:sz w:val="18"/>
          <w:szCs w:val="18"/>
        </w:rPr>
        <w:t xml:space="preserve">Busch-Jaeger </w:t>
      </w:r>
      <w:r>
        <w:rPr>
          <w:rFonts w:ascii="Averta Light" w:hAnsi="Averta Light" w:cs="Niramit Light"/>
          <w:b w:val="0"/>
          <w:bCs w:val="0"/>
          <w:sz w:val="18"/>
          <w:szCs w:val="18"/>
        </w:rPr>
        <w:t xml:space="preserve">ist innovativer Marktführer für </w:t>
      </w:r>
      <w:r w:rsidRPr="00286924">
        <w:rPr>
          <w:rFonts w:ascii="Averta Light" w:hAnsi="Averta Light" w:cs="Niramit Light"/>
          <w:b w:val="0"/>
          <w:bCs w:val="0"/>
          <w:sz w:val="18"/>
          <w:szCs w:val="18"/>
        </w:rPr>
        <w:t xml:space="preserve">Elektroinstallationstechnik und Gebäudeautomation und </w:t>
      </w:r>
      <w:r>
        <w:rPr>
          <w:rFonts w:ascii="Averta Light" w:hAnsi="Averta Light" w:cs="Niramit Light"/>
          <w:b w:val="0"/>
          <w:bCs w:val="0"/>
          <w:sz w:val="18"/>
          <w:szCs w:val="18"/>
        </w:rPr>
        <w:t>zählt seit über 140 Jahren zu den starken</w:t>
      </w:r>
      <w:r w:rsidRPr="00286924">
        <w:rPr>
          <w:rFonts w:ascii="Averta Light" w:hAnsi="Averta Light" w:cs="Niramit Light"/>
          <w:b w:val="0"/>
          <w:bCs w:val="0"/>
          <w:sz w:val="18"/>
          <w:szCs w:val="18"/>
        </w:rPr>
        <w:t xml:space="preserve"> Marke</w:t>
      </w:r>
      <w:r>
        <w:rPr>
          <w:rFonts w:ascii="Averta Light" w:hAnsi="Averta Light" w:cs="Niramit Light"/>
          <w:b w:val="0"/>
          <w:bCs w:val="0"/>
          <w:sz w:val="18"/>
          <w:szCs w:val="18"/>
        </w:rPr>
        <w:t>n in Deutschland</w:t>
      </w:r>
      <w:r w:rsidRPr="00286924">
        <w:rPr>
          <w:rFonts w:ascii="Averta Light" w:hAnsi="Averta Light" w:cs="Niramit Light"/>
          <w:b w:val="0"/>
          <w:bCs w:val="0"/>
          <w:sz w:val="18"/>
          <w:szCs w:val="18"/>
        </w:rPr>
        <w:t xml:space="preserve">. </w:t>
      </w:r>
      <w:r>
        <w:rPr>
          <w:rFonts w:ascii="Averta Light" w:hAnsi="Averta Light" w:cs="Niramit Light"/>
          <w:b w:val="0"/>
          <w:bCs w:val="0"/>
          <w:sz w:val="18"/>
          <w:szCs w:val="18"/>
        </w:rPr>
        <w:t>Als</w:t>
      </w:r>
      <w:r w:rsidRPr="00286924">
        <w:rPr>
          <w:rFonts w:ascii="Averta Light" w:hAnsi="Averta Light" w:cs="Niramit Light"/>
          <w:b w:val="0"/>
          <w:bCs w:val="0"/>
          <w:sz w:val="18"/>
          <w:szCs w:val="18"/>
        </w:rPr>
        <w:t xml:space="preserve"> Marke </w:t>
      </w:r>
      <w:r>
        <w:rPr>
          <w:rFonts w:ascii="Averta Light" w:hAnsi="Averta Light" w:cs="Niramit Light"/>
          <w:b w:val="0"/>
          <w:bCs w:val="0"/>
          <w:sz w:val="18"/>
          <w:szCs w:val="18"/>
        </w:rPr>
        <w:t xml:space="preserve">der ABB AG </w:t>
      </w:r>
      <w:r w:rsidRPr="00286924">
        <w:rPr>
          <w:rFonts w:ascii="Averta Light" w:hAnsi="Averta Light" w:cs="Niramit Light"/>
          <w:b w:val="0"/>
          <w:bCs w:val="0"/>
          <w:sz w:val="18"/>
          <w:szCs w:val="18"/>
        </w:rPr>
        <w:t>steht</w:t>
      </w:r>
      <w:r>
        <w:rPr>
          <w:rFonts w:ascii="Averta Light" w:hAnsi="Averta Light" w:cs="Niramit Light"/>
          <w:b w:val="0"/>
          <w:bCs w:val="0"/>
          <w:sz w:val="18"/>
          <w:szCs w:val="18"/>
        </w:rPr>
        <w:t xml:space="preserve"> Busch-Jaeger</w:t>
      </w:r>
      <w:r w:rsidRPr="00286924">
        <w:rPr>
          <w:rFonts w:ascii="Averta Light" w:hAnsi="Averta Light" w:cs="Niramit Light"/>
          <w:b w:val="0"/>
          <w:bCs w:val="0"/>
          <w:sz w:val="18"/>
          <w:szCs w:val="18"/>
        </w:rPr>
        <w:t xml:space="preserve"> für innovative Technologien, die das Leben einfacher und zukunftssicher machen. Durch Qualität, Vielfalt und kontinuierliche Innovation erfüllt Busch-Jaeger in enger Zusammenarbeit mit Handwerk und Fachhandel höchste Standards. Darüber hinaus liegt ein klarer Fokus auf Ressourcenschonung und Energieeffizienz, um </w:t>
      </w:r>
      <w:r w:rsidRPr="00286924">
        <w:rPr>
          <w:rFonts w:ascii="Averta Light" w:hAnsi="Averta Light" w:cs="Niramit Light"/>
          <w:b w:val="0"/>
          <w:bCs w:val="0"/>
          <w:sz w:val="18"/>
          <w:szCs w:val="18"/>
        </w:rPr>
        <w:lastRenderedPageBreak/>
        <w:t>eine nachhaltigere Zukunft zu ermöglichen. Das Portfolio reicht vom gesamten Elektroinstallationsprogramm bis hin zu elektronischen High-End-Produkten für Smart Homes und Smart Buildings.</w:t>
      </w:r>
      <w:r>
        <w:rPr>
          <w:rFonts w:ascii="Averta Light" w:hAnsi="Averta Light" w:cs="Niramit Light"/>
          <w:b w:val="0"/>
          <w:bCs w:val="0"/>
          <w:sz w:val="18"/>
          <w:szCs w:val="18"/>
        </w:rPr>
        <w:t xml:space="preserve"> </w:t>
      </w:r>
      <w:hyperlink r:id="rId13" w:history="1">
        <w:r w:rsidRPr="00444711">
          <w:rPr>
            <w:rStyle w:val="Hyperlink"/>
            <w:rFonts w:ascii="Averta Light" w:hAnsi="Averta Light" w:cs="Niramit Light"/>
            <w:b w:val="0"/>
            <w:bCs w:val="0"/>
            <w:color w:val="000000" w:themeColor="text1"/>
            <w:sz w:val="18"/>
            <w:szCs w:val="18"/>
            <w:u w:val="none"/>
          </w:rPr>
          <w:t>www.busch-jaeger.de</w:t>
        </w:r>
      </w:hyperlink>
      <w:r w:rsidRPr="00444711">
        <w:rPr>
          <w:rFonts w:ascii="Averta Light" w:hAnsi="Averta Light" w:cs="Niramit Light"/>
          <w:b w:val="0"/>
          <w:bCs w:val="0"/>
          <w:color w:val="000000" w:themeColor="text1"/>
          <w:sz w:val="18"/>
          <w:szCs w:val="18"/>
        </w:rPr>
        <w:t xml:space="preserve"> </w:t>
      </w:r>
      <w:r w:rsidRPr="005274A1">
        <w:rPr>
          <w:rFonts w:ascii="Averta Light" w:hAnsi="Averta Light" w:cs="Niramit Light"/>
          <w:b w:val="0"/>
          <w:bCs w:val="0"/>
          <w:sz w:val="18"/>
          <w:szCs w:val="18"/>
        </w:rPr>
        <w:t xml:space="preserve"> </w:t>
      </w:r>
    </w:p>
    <w:p w14:paraId="6D2330A7" w14:textId="7ADEACE5" w:rsidR="00D779D1" w:rsidRPr="005274A1" w:rsidRDefault="00016A71" w:rsidP="00D779D1">
      <w:pPr>
        <w:pStyle w:val="berschrift"/>
        <w:spacing w:after="115"/>
        <w:rPr>
          <w:rFonts w:ascii="Averta Light" w:hAnsi="Averta Light" w:cs="Niramit Light"/>
          <w:b w:val="0"/>
          <w:bCs w:val="0"/>
          <w:sz w:val="18"/>
          <w:szCs w:val="18"/>
        </w:rPr>
      </w:pPr>
      <w:r w:rsidRPr="00016A71">
        <w:rPr>
          <w:rFonts w:ascii="Averta Light" w:hAnsi="Averta Light" w:cs="Niramit Light"/>
          <w:b w:val="0"/>
          <w:bCs w:val="0"/>
          <w:sz w:val="18"/>
          <w:szCs w:val="18"/>
        </w:rPr>
        <w:t>Der Geschäftsbereich ABB Elektrifizierung ist ein weltweit führender Technologieanbieter für die effiziente und zuverlässige Energieverteilung von der Energiequelle bis zur Steckdose. In mehr als 100 Ländern und mit über 50.000 Mitarbeitenden setzen wir uns gemeinsam mit unseren Kunden und Partnern dafür ein, die drängenden Herausforderungen im Bereich der elektrischen Infrastruktur und des Energiemanagements zu lösen. Wir unterstützen die Energiewende und die globale Elektrifizierung, indem wir die sichere, intelligente und nachhaltige Verteilung von Strom ermöglichen. Bei ABB nennen wir das „Engineered to Outrun“ – entwickelt, um immer einen Schritt voraus zu sein. Mit Leidenschaft unterstützen wir unsere Kunden und Partner dabei, genau das zu erreichen</w:t>
      </w:r>
      <w:r w:rsidRPr="009B559D">
        <w:rPr>
          <w:rFonts w:ascii="Averta Light" w:hAnsi="Averta Light" w:cs="Niramit Light"/>
          <w:b w:val="0"/>
          <w:bCs w:val="0"/>
          <w:color w:val="000000" w:themeColor="text1"/>
          <w:sz w:val="18"/>
          <w:szCs w:val="18"/>
        </w:rPr>
        <w:t xml:space="preserve">. </w:t>
      </w:r>
      <w:hyperlink r:id="rId14" w:history="1">
        <w:r w:rsidR="009B559D" w:rsidRPr="009B559D">
          <w:rPr>
            <w:rStyle w:val="Hyperlink"/>
            <w:rFonts w:ascii="Averta Light" w:hAnsi="Averta Light" w:cs="Niramit Light"/>
            <w:b w:val="0"/>
            <w:bCs w:val="0"/>
            <w:color w:val="000000" w:themeColor="text1"/>
            <w:sz w:val="18"/>
            <w:szCs w:val="18"/>
            <w:u w:val="none"/>
          </w:rPr>
          <w:t>go.abb/electrification</w:t>
        </w:r>
      </w:hyperlink>
    </w:p>
    <w:p w14:paraId="7A0E78BE" w14:textId="77777777" w:rsidR="00D779D1" w:rsidRPr="005274A1" w:rsidRDefault="00D779D1" w:rsidP="00D779D1">
      <w:pPr>
        <w:pStyle w:val="berschrift"/>
        <w:spacing w:after="115"/>
        <w:rPr>
          <w:rFonts w:ascii="Averta Light" w:hAnsi="Averta Light" w:cs="Niramit Light"/>
          <w:b w:val="0"/>
          <w:bCs w:val="0"/>
          <w:sz w:val="18"/>
          <w:szCs w:val="18"/>
        </w:rPr>
      </w:pPr>
    </w:p>
    <w:p w14:paraId="0C24735D" w14:textId="4045298C" w:rsidR="00D779D1" w:rsidRPr="005274A1" w:rsidRDefault="00D779D1" w:rsidP="00D779D1">
      <w:pPr>
        <w:pStyle w:val="berschrift"/>
        <w:spacing w:after="115"/>
        <w:rPr>
          <w:rFonts w:ascii="Averta Light" w:hAnsi="Averta Light" w:cs="Niramit Light"/>
          <w:b w:val="0"/>
          <w:bCs w:val="0"/>
          <w:sz w:val="18"/>
          <w:szCs w:val="18"/>
        </w:rPr>
      </w:pPr>
      <w:r w:rsidRPr="005274A1">
        <w:rPr>
          <w:rFonts w:ascii="Averta Light" w:hAnsi="Averta Light" w:cs="Niramit Light"/>
          <w:b w:val="0"/>
          <w:bCs w:val="0"/>
          <w:sz w:val="18"/>
          <w:szCs w:val="18"/>
        </w:rPr>
        <w:t>Ansprechperson für weitergehende Informationen:</w:t>
      </w:r>
    </w:p>
    <w:p w14:paraId="5BFE509F" w14:textId="77777777" w:rsidR="00D779D1" w:rsidRPr="005274A1" w:rsidRDefault="00D779D1" w:rsidP="00D779D1">
      <w:pPr>
        <w:pStyle w:val="berschrift"/>
        <w:spacing w:after="115"/>
        <w:rPr>
          <w:rFonts w:ascii="Averta Light" w:hAnsi="Averta Light" w:cs="Niramit Light"/>
          <w:b w:val="0"/>
          <w:bCs w:val="0"/>
          <w:sz w:val="18"/>
          <w:szCs w:val="18"/>
        </w:rPr>
      </w:pPr>
      <w:r w:rsidRPr="005274A1">
        <w:rPr>
          <w:rFonts w:ascii="Averta Light" w:hAnsi="Averta Light" w:cs="Niramit Light"/>
          <w:b w:val="0"/>
          <w:bCs w:val="0"/>
          <w:sz w:val="18"/>
          <w:szCs w:val="18"/>
        </w:rPr>
        <w:t>Julia Feijóo Sampedro und Laura Gehrlein</w:t>
      </w:r>
    </w:p>
    <w:p w14:paraId="514F3F8D" w14:textId="494242ED" w:rsidR="00D779D1" w:rsidRPr="005274A1" w:rsidRDefault="005F674C">
      <w:pPr>
        <w:pStyle w:val="berschrift"/>
        <w:spacing w:after="115"/>
        <w:rPr>
          <w:rFonts w:ascii="Averta Light" w:hAnsi="Averta Light" w:cs="Niramit Light"/>
          <w:b w:val="0"/>
          <w:bCs w:val="0"/>
          <w:sz w:val="18"/>
          <w:szCs w:val="18"/>
        </w:rPr>
      </w:pPr>
      <w:r>
        <w:rPr>
          <w:rFonts w:ascii="Averta Light" w:hAnsi="Averta Light" w:cs="Niramit Light"/>
          <w:b w:val="0"/>
          <w:bCs w:val="0"/>
          <w:sz w:val="18"/>
          <w:szCs w:val="18"/>
        </w:rPr>
        <w:t xml:space="preserve">ABB AG – </w:t>
      </w:r>
      <w:r w:rsidR="00D779D1" w:rsidRPr="005274A1">
        <w:rPr>
          <w:rFonts w:ascii="Averta Light" w:hAnsi="Averta Light" w:cs="Niramit Light"/>
          <w:b w:val="0"/>
          <w:bCs w:val="0"/>
          <w:sz w:val="18"/>
          <w:szCs w:val="18"/>
        </w:rPr>
        <w:t>Busch-Jaeger</w:t>
      </w:r>
      <w:r w:rsidRPr="005274A1">
        <w:rPr>
          <w:rFonts w:ascii="Averta Light" w:hAnsi="Averta Light" w:cs="Niramit Light"/>
          <w:b w:val="0"/>
          <w:bCs w:val="0"/>
          <w:sz w:val="18"/>
          <w:szCs w:val="18"/>
        </w:rPr>
        <w:t xml:space="preserve"> </w:t>
      </w:r>
      <w:r w:rsidR="00D779D1" w:rsidRPr="005274A1">
        <w:rPr>
          <w:rFonts w:ascii="Averta Light" w:hAnsi="Averta Light" w:cs="Niramit Light"/>
          <w:b w:val="0"/>
          <w:bCs w:val="0"/>
          <w:sz w:val="18"/>
          <w:szCs w:val="18"/>
        </w:rPr>
        <w:br/>
        <w:t>Bereich Unternehmenskommunikation/Presse</w:t>
      </w:r>
      <w:r w:rsidR="00D779D1" w:rsidRPr="005274A1">
        <w:rPr>
          <w:rFonts w:ascii="Averta Light" w:hAnsi="Averta Light" w:cs="Niramit Light"/>
          <w:b w:val="0"/>
          <w:bCs w:val="0"/>
          <w:sz w:val="18"/>
          <w:szCs w:val="18"/>
        </w:rPr>
        <w:br/>
        <w:t>Freisenbergstraße 2</w:t>
      </w:r>
      <w:r w:rsidR="00D779D1" w:rsidRPr="005274A1">
        <w:rPr>
          <w:rFonts w:ascii="Averta Light" w:hAnsi="Averta Light" w:cs="Niramit Light"/>
          <w:b w:val="0"/>
          <w:bCs w:val="0"/>
          <w:sz w:val="18"/>
          <w:szCs w:val="18"/>
        </w:rPr>
        <w:br/>
        <w:t>58513 Lüdenscheid</w:t>
      </w:r>
      <w:r w:rsidR="00D779D1" w:rsidRPr="005274A1">
        <w:rPr>
          <w:rFonts w:ascii="Averta Light" w:hAnsi="Averta Light" w:cs="Niramit Light"/>
          <w:b w:val="0"/>
          <w:bCs w:val="0"/>
          <w:sz w:val="18"/>
          <w:szCs w:val="18"/>
        </w:rPr>
        <w:br/>
        <w:t>Mail: de-media.busch-jaeger@abb.com</w:t>
      </w:r>
    </w:p>
    <w:sectPr w:rsidR="00D779D1" w:rsidRPr="005274A1" w:rsidSect="0009333E">
      <w:headerReference w:type="default" r:id="rId15"/>
      <w:footerReference w:type="even" r:id="rId16"/>
      <w:footerReference w:type="default" r:id="rId17"/>
      <w:pgSz w:w="11906" w:h="16838"/>
      <w:pgMar w:top="1417" w:right="1417" w:bottom="1134" w:left="1417" w:header="590" w:footer="59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517DA" w14:textId="77777777" w:rsidR="007C5247" w:rsidRDefault="007C5247" w:rsidP="00AB5C02">
      <w:r>
        <w:separator/>
      </w:r>
    </w:p>
  </w:endnote>
  <w:endnote w:type="continuationSeparator" w:id="0">
    <w:p w14:paraId="0392F1AC" w14:textId="77777777" w:rsidR="007C5247" w:rsidRDefault="007C5247" w:rsidP="00AB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UniversLTStd-Bold">
    <w:altName w:val="Calibri"/>
    <w:panose1 w:val="020B0604020202020204"/>
    <w:charset w:val="4D"/>
    <w:family w:val="auto"/>
    <w:pitch w:val="default"/>
    <w:sig w:usb0="00000003" w:usb1="00000000" w:usb2="00000000" w:usb3="00000000" w:csb0="00000001" w:csb1="00000000"/>
  </w:font>
  <w:font w:name="Averta Light">
    <w:panose1 w:val="00000400000000000000"/>
    <w:charset w:val="4D"/>
    <w:family w:val="auto"/>
    <w:notTrueType/>
    <w:pitch w:val="variable"/>
    <w:sig w:usb0="20000087" w:usb1="00000001" w:usb2="00000000" w:usb3="00000000" w:csb0="0000019B" w:csb1="00000000"/>
  </w:font>
  <w:font w:name="Niramit">
    <w:panose1 w:val="00000500000000000000"/>
    <w:charset w:val="DE"/>
    <w:family w:val="auto"/>
    <w:pitch w:val="variable"/>
    <w:sig w:usb0="21000007" w:usb1="00000001" w:usb2="00000000" w:usb3="00000000" w:csb0="00010193" w:csb1="00000000"/>
  </w:font>
  <w:font w:name="Niramit Light">
    <w:panose1 w:val="00000400000000000000"/>
    <w:charset w:val="DE"/>
    <w:family w:val="auto"/>
    <w:pitch w:val="variable"/>
    <w:sig w:usb0="21000007" w:usb1="00000001" w:usb2="00000000" w:usb3="00000000" w:csb0="00010193" w:csb1="00000000"/>
  </w:font>
  <w:font w:name="Averta Bold">
    <w:panose1 w:val="00000800000000000000"/>
    <w:charset w:val="4D"/>
    <w:family w:val="auto"/>
    <w:notTrueType/>
    <w:pitch w:val="variable"/>
    <w:sig w:usb0="20000087" w:usb1="00000001" w:usb2="00000000" w:usb3="00000000" w:csb0="000001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53055455"/>
      <w:docPartObj>
        <w:docPartGallery w:val="Page Numbers (Bottom of Page)"/>
        <w:docPartUnique/>
      </w:docPartObj>
    </w:sdtPr>
    <w:sdtContent>
      <w:p w14:paraId="5BEDF103" w14:textId="13EEE464" w:rsidR="0009333E" w:rsidRDefault="0009333E" w:rsidP="00BD5CE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335237250"/>
      <w:docPartObj>
        <w:docPartGallery w:val="Page Numbers (Bottom of Page)"/>
        <w:docPartUnique/>
      </w:docPartObj>
    </w:sdtPr>
    <w:sdtContent>
      <w:p w14:paraId="225A457E" w14:textId="438C3CBA" w:rsidR="0009333E" w:rsidRDefault="0009333E" w:rsidP="0009333E">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257739841"/>
      <w:docPartObj>
        <w:docPartGallery w:val="Page Numbers (Bottom of Page)"/>
        <w:docPartUnique/>
      </w:docPartObj>
    </w:sdtPr>
    <w:sdtContent>
      <w:p w14:paraId="7F52675B" w14:textId="0FF023DD" w:rsidR="0009333E" w:rsidRDefault="0009333E" w:rsidP="0009333E">
        <w:pPr>
          <w:pStyle w:val="Fu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D39CE1F" w14:textId="77777777" w:rsidR="0009333E" w:rsidRDefault="0009333E" w:rsidP="0009333E">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91352213"/>
      <w:docPartObj>
        <w:docPartGallery w:val="Page Numbers (Bottom of Page)"/>
        <w:docPartUnique/>
      </w:docPartObj>
    </w:sdtPr>
    <w:sdtEndPr>
      <w:rPr>
        <w:rStyle w:val="Seitenzahl"/>
        <w:rFonts w:ascii="Niramit Light" w:hAnsi="Niramit Light" w:cs="Niramit Light" w:hint="cs"/>
        <w:sz w:val="18"/>
        <w:szCs w:val="18"/>
      </w:rPr>
    </w:sdtEndPr>
    <w:sdtContent>
      <w:p w14:paraId="2C567A28" w14:textId="41470B5F" w:rsidR="0009333E" w:rsidRPr="0009333E" w:rsidRDefault="0009333E" w:rsidP="0009333E">
        <w:pPr>
          <w:pStyle w:val="Fuzeile"/>
          <w:framePr w:wrap="none" w:vAnchor="text" w:hAnchor="margin" w:xAlign="right" w:y="1"/>
          <w:rPr>
            <w:rStyle w:val="Seitenzahl"/>
            <w:rFonts w:ascii="Niramit Light" w:hAnsi="Niramit Light" w:cs="Niramit Light"/>
            <w:sz w:val="18"/>
            <w:szCs w:val="18"/>
          </w:rPr>
        </w:pPr>
        <w:r w:rsidRPr="0009333E">
          <w:rPr>
            <w:rStyle w:val="Seitenzahl"/>
            <w:rFonts w:ascii="Niramit Light" w:hAnsi="Niramit Light" w:cs="Niramit Light" w:hint="cs"/>
            <w:sz w:val="18"/>
            <w:szCs w:val="18"/>
          </w:rPr>
          <w:fldChar w:fldCharType="begin"/>
        </w:r>
        <w:r w:rsidRPr="0009333E">
          <w:rPr>
            <w:rStyle w:val="Seitenzahl"/>
            <w:rFonts w:ascii="Niramit Light" w:hAnsi="Niramit Light" w:cs="Niramit Light" w:hint="cs"/>
            <w:sz w:val="18"/>
            <w:szCs w:val="18"/>
          </w:rPr>
          <w:instrText xml:space="preserve"> PAGE </w:instrText>
        </w:r>
        <w:r w:rsidRPr="0009333E">
          <w:rPr>
            <w:rStyle w:val="Seitenzahl"/>
            <w:rFonts w:ascii="Niramit Light" w:hAnsi="Niramit Light" w:cs="Niramit Light" w:hint="cs"/>
            <w:sz w:val="18"/>
            <w:szCs w:val="18"/>
          </w:rPr>
          <w:fldChar w:fldCharType="separate"/>
        </w:r>
        <w:r w:rsidRPr="0009333E">
          <w:rPr>
            <w:rStyle w:val="Seitenzahl"/>
            <w:rFonts w:ascii="Niramit Light" w:hAnsi="Niramit Light" w:cs="Niramit Light" w:hint="cs"/>
            <w:noProof/>
            <w:sz w:val="18"/>
            <w:szCs w:val="18"/>
          </w:rPr>
          <w:t>1</w:t>
        </w:r>
        <w:r w:rsidRPr="0009333E">
          <w:rPr>
            <w:rStyle w:val="Seitenzahl"/>
            <w:rFonts w:ascii="Niramit Light" w:hAnsi="Niramit Light" w:cs="Niramit Light" w:hint="cs"/>
            <w:sz w:val="18"/>
            <w:szCs w:val="18"/>
          </w:rPr>
          <w:fldChar w:fldCharType="end"/>
        </w:r>
      </w:p>
    </w:sdtContent>
  </w:sdt>
  <w:p w14:paraId="5A2FE761" w14:textId="77777777" w:rsidR="0009333E" w:rsidRDefault="0009333E" w:rsidP="0009333E">
    <w:pPr>
      <w:pStyle w:val="Fuzeile"/>
      <w:ind w:right="360"/>
      <w:rPr>
        <w:caps/>
        <w:color w:val="4472C4" w:themeColor="accent1"/>
      </w:rPr>
    </w:pPr>
  </w:p>
  <w:p w14:paraId="04AF14D5" w14:textId="7EE94B61" w:rsidR="0009333E" w:rsidRPr="0009333E" w:rsidRDefault="0009333E">
    <w:pPr>
      <w:rPr>
        <w:rFonts w:ascii="Niramit Light" w:hAnsi="Niramit Light" w:cs="Niramit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E41EC" w14:textId="77777777" w:rsidR="007C5247" w:rsidRDefault="007C5247" w:rsidP="00AB5C02">
      <w:r>
        <w:separator/>
      </w:r>
    </w:p>
  </w:footnote>
  <w:footnote w:type="continuationSeparator" w:id="0">
    <w:p w14:paraId="1E031D47" w14:textId="77777777" w:rsidR="007C5247" w:rsidRDefault="007C5247" w:rsidP="00AB5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A79F6" w14:textId="77777777" w:rsidR="00926CBA" w:rsidRDefault="00926CBA">
    <w:pPr>
      <w:pStyle w:val="Kopfzeile"/>
    </w:pPr>
  </w:p>
  <w:p w14:paraId="48EB387A" w14:textId="128B3F6B" w:rsidR="00926CBA" w:rsidRDefault="00926CBA">
    <w:pPr>
      <w:pStyle w:val="Kopfzeile"/>
    </w:pPr>
    <w:r>
      <w:rPr>
        <w:rFonts w:ascii="Arial" w:hAnsi="Arial" w:cs="Arial"/>
        <w:b/>
        <w:bCs/>
        <w:noProof/>
        <w:color w:val="E7E6E6" w:themeColor="background2"/>
        <w:sz w:val="40"/>
        <w:szCs w:val="40"/>
      </w:rPr>
      <w:drawing>
        <wp:anchor distT="0" distB="0" distL="114300" distR="114300" simplePos="0" relativeHeight="251658240" behindDoc="1" locked="0" layoutInCell="1" allowOverlap="1" wp14:anchorId="4281D43B" wp14:editId="698E5610">
          <wp:simplePos x="0" y="0"/>
          <wp:positionH relativeFrom="column">
            <wp:posOffset>3994362</wp:posOffset>
          </wp:positionH>
          <wp:positionV relativeFrom="paragraph">
            <wp:posOffset>92710</wp:posOffset>
          </wp:positionV>
          <wp:extent cx="2052000" cy="550196"/>
          <wp:effectExtent l="0" t="0" r="0" b="0"/>
          <wp:wrapNone/>
          <wp:docPr id="2104873177" name="Grafik 1" descr="Ein Bild, das Schrift, Grafiken, Screensho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73177" name="Grafik 1" descr="Ein Bild, das Schrift, Grafiken, Screenshot,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52000" cy="550196"/>
                  </a:xfrm>
                  <a:prstGeom prst="rect">
                    <a:avLst/>
                  </a:prstGeom>
                </pic:spPr>
              </pic:pic>
            </a:graphicData>
          </a:graphic>
          <wp14:sizeRelH relativeFrom="page">
            <wp14:pctWidth>0</wp14:pctWidth>
          </wp14:sizeRelH>
          <wp14:sizeRelV relativeFrom="page">
            <wp14:pctHeight>0</wp14:pctHeight>
          </wp14:sizeRelV>
        </wp:anchor>
      </w:drawing>
    </w:r>
  </w:p>
  <w:p w14:paraId="562FD055" w14:textId="7571D6D5" w:rsidR="00926CBA" w:rsidRPr="00C87330" w:rsidRDefault="00926CBA">
    <w:pPr>
      <w:pStyle w:val="Kopfzeile"/>
      <w:rPr>
        <w:rFonts w:ascii="Averta Bold" w:hAnsi="Averta Bold" w:cs="Niramit"/>
        <w:b/>
        <w:bCs/>
        <w:color w:val="AEAAAA" w:themeColor="background2" w:themeShade="BF"/>
        <w:sz w:val="40"/>
        <w:szCs w:val="40"/>
      </w:rPr>
    </w:pPr>
    <w:r w:rsidRPr="00C87330">
      <w:rPr>
        <w:rFonts w:ascii="Averta Bold" w:hAnsi="Averta Bold" w:cs="Niramit"/>
        <w:b/>
        <w:bCs/>
        <w:color w:val="AEAAAA" w:themeColor="background2" w:themeShade="BF"/>
        <w:sz w:val="40"/>
        <w:szCs w:val="40"/>
      </w:rPr>
      <w:t>Pressemitteilung</w:t>
    </w:r>
  </w:p>
  <w:p w14:paraId="036A1512" w14:textId="77777777" w:rsidR="00926CBA" w:rsidRDefault="00926CBA">
    <w:pPr>
      <w:pStyle w:val="Kopfzeile"/>
      <w:rPr>
        <w:rFonts w:ascii="Arial" w:hAnsi="Arial" w:cs="Arial"/>
        <w:b/>
        <w:bCs/>
        <w:color w:val="D0CECE" w:themeColor="background2" w:themeShade="E6"/>
        <w:sz w:val="28"/>
        <w:szCs w:val="28"/>
      </w:rPr>
    </w:pPr>
  </w:p>
  <w:p w14:paraId="6F858D41" w14:textId="77777777" w:rsidR="0009333E" w:rsidRPr="00926CBA" w:rsidRDefault="0009333E">
    <w:pPr>
      <w:pStyle w:val="Kopfzeile"/>
      <w:rPr>
        <w:rFonts w:ascii="Arial" w:hAnsi="Arial" w:cs="Arial"/>
        <w:b/>
        <w:bCs/>
        <w:color w:val="D0CECE" w:themeColor="background2" w:themeShade="E6"/>
        <w:sz w:val="28"/>
        <w:szCs w:val="28"/>
      </w:rPr>
    </w:pPr>
  </w:p>
  <w:p w14:paraId="441C5816" w14:textId="17B71208" w:rsidR="00926CBA" w:rsidRPr="00926CBA" w:rsidRDefault="00926CBA">
    <w:pPr>
      <w:pStyle w:val="Kopfzeile"/>
      <w:rPr>
        <w:rFonts w:ascii="Arial" w:hAnsi="Arial" w:cs="Arial"/>
        <w:b/>
        <w:bCs/>
        <w:color w:val="D0CECE" w:themeColor="background2" w:themeShade="E6"/>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4548"/>
    <w:multiLevelType w:val="hybridMultilevel"/>
    <w:tmpl w:val="A59E076E"/>
    <w:lvl w:ilvl="0" w:tplc="4B2C5B8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9560C5"/>
    <w:multiLevelType w:val="hybridMultilevel"/>
    <w:tmpl w:val="BA8E6044"/>
    <w:lvl w:ilvl="0" w:tplc="813407F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D40F3A"/>
    <w:multiLevelType w:val="hybridMultilevel"/>
    <w:tmpl w:val="9DC62416"/>
    <w:lvl w:ilvl="0" w:tplc="B69880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EE7743"/>
    <w:multiLevelType w:val="hybridMultilevel"/>
    <w:tmpl w:val="77C2AAA0"/>
    <w:lvl w:ilvl="0" w:tplc="8E78178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4D121C"/>
    <w:multiLevelType w:val="hybridMultilevel"/>
    <w:tmpl w:val="EE861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D4178F5"/>
    <w:multiLevelType w:val="hybridMultilevel"/>
    <w:tmpl w:val="598EF758"/>
    <w:lvl w:ilvl="0" w:tplc="B29A522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5568181">
    <w:abstractNumId w:val="3"/>
  </w:num>
  <w:num w:numId="2" w16cid:durableId="1035545383">
    <w:abstractNumId w:val="0"/>
  </w:num>
  <w:num w:numId="3" w16cid:durableId="1860074706">
    <w:abstractNumId w:val="2"/>
  </w:num>
  <w:num w:numId="4" w16cid:durableId="1243488547">
    <w:abstractNumId w:val="4"/>
  </w:num>
  <w:num w:numId="5" w16cid:durableId="224529099">
    <w:abstractNumId w:val="1"/>
  </w:num>
  <w:num w:numId="6" w16cid:durableId="1758357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991"/>
    <w:rsid w:val="000156A1"/>
    <w:rsid w:val="00016A71"/>
    <w:rsid w:val="00045AD8"/>
    <w:rsid w:val="00061D17"/>
    <w:rsid w:val="0008686E"/>
    <w:rsid w:val="0009333E"/>
    <w:rsid w:val="00097D2C"/>
    <w:rsid w:val="000A6C49"/>
    <w:rsid w:val="000B1444"/>
    <w:rsid w:val="000C6E73"/>
    <w:rsid w:val="000D12F2"/>
    <w:rsid w:val="000D339F"/>
    <w:rsid w:val="000D62A2"/>
    <w:rsid w:val="000E70B0"/>
    <w:rsid w:val="00160A5C"/>
    <w:rsid w:val="00183A5A"/>
    <w:rsid w:val="001C0991"/>
    <w:rsid w:val="001D6446"/>
    <w:rsid w:val="001E0624"/>
    <w:rsid w:val="001F3376"/>
    <w:rsid w:val="00210006"/>
    <w:rsid w:val="00217978"/>
    <w:rsid w:val="0022606D"/>
    <w:rsid w:val="00240C55"/>
    <w:rsid w:val="00240C88"/>
    <w:rsid w:val="002839C7"/>
    <w:rsid w:val="00285110"/>
    <w:rsid w:val="002C2988"/>
    <w:rsid w:val="002C2A0F"/>
    <w:rsid w:val="002E5F81"/>
    <w:rsid w:val="00310CF0"/>
    <w:rsid w:val="00333A3A"/>
    <w:rsid w:val="003704D4"/>
    <w:rsid w:val="00372AB6"/>
    <w:rsid w:val="003802CD"/>
    <w:rsid w:val="003A09CA"/>
    <w:rsid w:val="003D3539"/>
    <w:rsid w:val="003D3C06"/>
    <w:rsid w:val="004168B2"/>
    <w:rsid w:val="00435362"/>
    <w:rsid w:val="004549DC"/>
    <w:rsid w:val="00455EA1"/>
    <w:rsid w:val="004767AC"/>
    <w:rsid w:val="0049560B"/>
    <w:rsid w:val="005122A8"/>
    <w:rsid w:val="005274A1"/>
    <w:rsid w:val="005308A7"/>
    <w:rsid w:val="00574D89"/>
    <w:rsid w:val="005B5DB1"/>
    <w:rsid w:val="005C41CA"/>
    <w:rsid w:val="005E1EC7"/>
    <w:rsid w:val="005E3064"/>
    <w:rsid w:val="005F5BC4"/>
    <w:rsid w:val="005F674C"/>
    <w:rsid w:val="0060557C"/>
    <w:rsid w:val="006317DE"/>
    <w:rsid w:val="006367E2"/>
    <w:rsid w:val="00650059"/>
    <w:rsid w:val="00660E7B"/>
    <w:rsid w:val="00662E54"/>
    <w:rsid w:val="00663C67"/>
    <w:rsid w:val="00665EF4"/>
    <w:rsid w:val="006A4637"/>
    <w:rsid w:val="006F1A29"/>
    <w:rsid w:val="00720420"/>
    <w:rsid w:val="00744AB5"/>
    <w:rsid w:val="00787356"/>
    <w:rsid w:val="007907F1"/>
    <w:rsid w:val="00797CBE"/>
    <w:rsid w:val="007C5247"/>
    <w:rsid w:val="007D3334"/>
    <w:rsid w:val="007F3090"/>
    <w:rsid w:val="007F46D3"/>
    <w:rsid w:val="0080333D"/>
    <w:rsid w:val="00843756"/>
    <w:rsid w:val="00850465"/>
    <w:rsid w:val="00853AED"/>
    <w:rsid w:val="00863233"/>
    <w:rsid w:val="008644BF"/>
    <w:rsid w:val="00866E6E"/>
    <w:rsid w:val="00874A90"/>
    <w:rsid w:val="00887B3F"/>
    <w:rsid w:val="008A05CC"/>
    <w:rsid w:val="008A4106"/>
    <w:rsid w:val="008B0A1C"/>
    <w:rsid w:val="0090458D"/>
    <w:rsid w:val="00926CBA"/>
    <w:rsid w:val="009459DB"/>
    <w:rsid w:val="00951809"/>
    <w:rsid w:val="009A15A1"/>
    <w:rsid w:val="009A458C"/>
    <w:rsid w:val="009B559D"/>
    <w:rsid w:val="009D6451"/>
    <w:rsid w:val="009D7337"/>
    <w:rsid w:val="009D7B50"/>
    <w:rsid w:val="00A250DA"/>
    <w:rsid w:val="00A31F97"/>
    <w:rsid w:val="00AB5C02"/>
    <w:rsid w:val="00AB614E"/>
    <w:rsid w:val="00AB6E8E"/>
    <w:rsid w:val="00AE4472"/>
    <w:rsid w:val="00AF393E"/>
    <w:rsid w:val="00B00786"/>
    <w:rsid w:val="00B13AF1"/>
    <w:rsid w:val="00B819CC"/>
    <w:rsid w:val="00BE012B"/>
    <w:rsid w:val="00BE6C4B"/>
    <w:rsid w:val="00BF7A34"/>
    <w:rsid w:val="00C458EC"/>
    <w:rsid w:val="00C5746E"/>
    <w:rsid w:val="00C67D68"/>
    <w:rsid w:val="00C7214C"/>
    <w:rsid w:val="00C73EB4"/>
    <w:rsid w:val="00C82B50"/>
    <w:rsid w:val="00C86FDB"/>
    <w:rsid w:val="00C87330"/>
    <w:rsid w:val="00CA543D"/>
    <w:rsid w:val="00CB2D06"/>
    <w:rsid w:val="00CB7C39"/>
    <w:rsid w:val="00D03BD6"/>
    <w:rsid w:val="00D06A23"/>
    <w:rsid w:val="00D07EEC"/>
    <w:rsid w:val="00D22E14"/>
    <w:rsid w:val="00D528BF"/>
    <w:rsid w:val="00D538F8"/>
    <w:rsid w:val="00D70334"/>
    <w:rsid w:val="00D779D1"/>
    <w:rsid w:val="00D81944"/>
    <w:rsid w:val="00D86FCF"/>
    <w:rsid w:val="00DB2C05"/>
    <w:rsid w:val="00DB6D39"/>
    <w:rsid w:val="00DE4E51"/>
    <w:rsid w:val="00E016E4"/>
    <w:rsid w:val="00E12C1B"/>
    <w:rsid w:val="00E14DF3"/>
    <w:rsid w:val="00E27949"/>
    <w:rsid w:val="00EA1C28"/>
    <w:rsid w:val="00EA4B6C"/>
    <w:rsid w:val="00EA7AE2"/>
    <w:rsid w:val="00EB0893"/>
    <w:rsid w:val="00EC7DA1"/>
    <w:rsid w:val="00EF77FC"/>
    <w:rsid w:val="00F126C5"/>
    <w:rsid w:val="00F275DD"/>
    <w:rsid w:val="00F517A0"/>
    <w:rsid w:val="00F605B9"/>
    <w:rsid w:val="00F74A4A"/>
    <w:rsid w:val="00F92B58"/>
    <w:rsid w:val="00FB7F96"/>
    <w:rsid w:val="00FC239E"/>
    <w:rsid w:val="00FF37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40786"/>
  <w15:chartTrackingRefBased/>
  <w15:docId w15:val="{08F2E0A8-830E-A14F-9DB0-0F9352C6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uiPriority w:val="99"/>
    <w:rsid w:val="00853AED"/>
    <w:pPr>
      <w:autoSpaceDE w:val="0"/>
      <w:autoSpaceDN w:val="0"/>
      <w:adjustRightInd w:val="0"/>
      <w:spacing w:line="288" w:lineRule="auto"/>
      <w:textAlignment w:val="center"/>
    </w:pPr>
    <w:rPr>
      <w:rFonts w:ascii="UniversLTStd-Bold" w:hAnsi="UniversLTStd-Bold" w:cs="UniversLTStd-Bold"/>
      <w:b/>
      <w:bCs/>
      <w:color w:val="000000"/>
      <w:sz w:val="22"/>
      <w:szCs w:val="22"/>
    </w:rPr>
  </w:style>
  <w:style w:type="character" w:styleId="Hyperlink">
    <w:name w:val="Hyperlink"/>
    <w:basedOn w:val="Absatz-Standardschriftart"/>
    <w:uiPriority w:val="99"/>
    <w:unhideWhenUsed/>
    <w:rsid w:val="00F517A0"/>
    <w:rPr>
      <w:color w:val="0563C1" w:themeColor="hyperlink"/>
      <w:u w:val="single"/>
    </w:rPr>
  </w:style>
  <w:style w:type="character" w:styleId="NichtaufgelsteErwhnung">
    <w:name w:val="Unresolved Mention"/>
    <w:basedOn w:val="Absatz-Standardschriftart"/>
    <w:uiPriority w:val="99"/>
    <w:semiHidden/>
    <w:unhideWhenUsed/>
    <w:rsid w:val="00F517A0"/>
    <w:rPr>
      <w:color w:val="605E5C"/>
      <w:shd w:val="clear" w:color="auto" w:fill="E1DFDD"/>
    </w:rPr>
  </w:style>
  <w:style w:type="paragraph" w:styleId="Kopfzeile">
    <w:name w:val="header"/>
    <w:basedOn w:val="Standard"/>
    <w:link w:val="KopfzeileZchn"/>
    <w:uiPriority w:val="99"/>
    <w:unhideWhenUsed/>
    <w:rsid w:val="00AB5C02"/>
    <w:pPr>
      <w:tabs>
        <w:tab w:val="center" w:pos="4536"/>
        <w:tab w:val="right" w:pos="9072"/>
      </w:tabs>
    </w:pPr>
  </w:style>
  <w:style w:type="character" w:customStyle="1" w:styleId="KopfzeileZchn">
    <w:name w:val="Kopfzeile Zchn"/>
    <w:basedOn w:val="Absatz-Standardschriftart"/>
    <w:link w:val="Kopfzeile"/>
    <w:uiPriority w:val="99"/>
    <w:rsid w:val="00AB5C02"/>
    <w:rPr>
      <w:rFonts w:eastAsiaTheme="minorEastAsia"/>
    </w:rPr>
  </w:style>
  <w:style w:type="paragraph" w:styleId="Fuzeile">
    <w:name w:val="footer"/>
    <w:basedOn w:val="Standard"/>
    <w:link w:val="FuzeileZchn"/>
    <w:uiPriority w:val="99"/>
    <w:unhideWhenUsed/>
    <w:rsid w:val="00AB5C02"/>
    <w:pPr>
      <w:tabs>
        <w:tab w:val="center" w:pos="4536"/>
        <w:tab w:val="right" w:pos="9072"/>
      </w:tabs>
    </w:pPr>
  </w:style>
  <w:style w:type="character" w:customStyle="1" w:styleId="FuzeileZchn">
    <w:name w:val="Fußzeile Zchn"/>
    <w:basedOn w:val="Absatz-Standardschriftart"/>
    <w:link w:val="Fuzeile"/>
    <w:uiPriority w:val="99"/>
    <w:rsid w:val="00AB5C02"/>
    <w:rPr>
      <w:rFonts w:eastAsiaTheme="minorEastAsia"/>
    </w:rPr>
  </w:style>
  <w:style w:type="character" w:styleId="Seitenzahl">
    <w:name w:val="page number"/>
    <w:basedOn w:val="Absatz-Standardschriftart"/>
    <w:uiPriority w:val="99"/>
    <w:semiHidden/>
    <w:unhideWhenUsed/>
    <w:rsid w:val="00093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019995">
      <w:bodyDiv w:val="1"/>
      <w:marLeft w:val="0"/>
      <w:marRight w:val="0"/>
      <w:marTop w:val="0"/>
      <w:marBottom w:val="0"/>
      <w:divBdr>
        <w:top w:val="none" w:sz="0" w:space="0" w:color="auto"/>
        <w:left w:val="none" w:sz="0" w:space="0" w:color="auto"/>
        <w:bottom w:val="none" w:sz="0" w:space="0" w:color="auto"/>
        <w:right w:val="none" w:sz="0" w:space="0" w:color="auto"/>
      </w:divBdr>
      <w:divsChild>
        <w:div w:id="55011476">
          <w:marLeft w:val="0"/>
          <w:marRight w:val="0"/>
          <w:marTop w:val="0"/>
          <w:marBottom w:val="0"/>
          <w:divBdr>
            <w:top w:val="none" w:sz="0" w:space="0" w:color="auto"/>
            <w:left w:val="none" w:sz="0" w:space="0" w:color="auto"/>
            <w:bottom w:val="none" w:sz="0" w:space="0" w:color="auto"/>
            <w:right w:val="none" w:sz="0" w:space="0" w:color="auto"/>
          </w:divBdr>
          <w:divsChild>
            <w:div w:id="788863448">
              <w:marLeft w:val="0"/>
              <w:marRight w:val="0"/>
              <w:marTop w:val="0"/>
              <w:marBottom w:val="0"/>
              <w:divBdr>
                <w:top w:val="none" w:sz="0" w:space="0" w:color="auto"/>
                <w:left w:val="none" w:sz="0" w:space="0" w:color="auto"/>
                <w:bottom w:val="none" w:sz="0" w:space="0" w:color="auto"/>
                <w:right w:val="none" w:sz="0" w:space="0" w:color="auto"/>
              </w:divBdr>
              <w:divsChild>
                <w:div w:id="1644387132">
                  <w:marLeft w:val="0"/>
                  <w:marRight w:val="0"/>
                  <w:marTop w:val="0"/>
                  <w:marBottom w:val="0"/>
                  <w:divBdr>
                    <w:top w:val="none" w:sz="0" w:space="0" w:color="auto"/>
                    <w:left w:val="none" w:sz="0" w:space="0" w:color="auto"/>
                    <w:bottom w:val="none" w:sz="0" w:space="0" w:color="auto"/>
                    <w:right w:val="none" w:sz="0" w:space="0" w:color="auto"/>
                  </w:divBdr>
                  <w:divsChild>
                    <w:div w:id="20411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0152">
      <w:bodyDiv w:val="1"/>
      <w:marLeft w:val="0"/>
      <w:marRight w:val="0"/>
      <w:marTop w:val="0"/>
      <w:marBottom w:val="0"/>
      <w:divBdr>
        <w:top w:val="none" w:sz="0" w:space="0" w:color="auto"/>
        <w:left w:val="none" w:sz="0" w:space="0" w:color="auto"/>
        <w:bottom w:val="none" w:sz="0" w:space="0" w:color="auto"/>
        <w:right w:val="none" w:sz="0" w:space="0" w:color="auto"/>
      </w:divBdr>
      <w:divsChild>
        <w:div w:id="1013655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2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usch-jaeger.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abb.com/de/ueber-uns/geschaeftsbereiche/elektrifizieru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89128-D529-1F4D-8106-DB1F79A6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890</Words>
  <Characters>5818</Characters>
  <Application>Microsoft Office Word</Application>
  <DocSecurity>0</DocSecurity>
  <Lines>129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 Brauckmann</dc:creator>
  <cp:keywords/>
  <dc:description/>
  <cp:lastModifiedBy>Katrin Wolff</cp:lastModifiedBy>
  <cp:revision>4</cp:revision>
  <dcterms:created xsi:type="dcterms:W3CDTF">2025-09-12T10:56:00Z</dcterms:created>
  <dcterms:modified xsi:type="dcterms:W3CDTF">2025-09-12T11:11:00Z</dcterms:modified>
</cp:coreProperties>
</file>