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34C413" w14:textId="52DFA5AA" w:rsidR="00EC7DA1" w:rsidRPr="005274A1" w:rsidRDefault="000E5A9B" w:rsidP="00926CBA">
      <w:pPr>
        <w:pStyle w:val="berschrift"/>
        <w:spacing w:after="115"/>
        <w:rPr>
          <w:rFonts w:ascii="Averta Light" w:hAnsi="Averta Light" w:cs="Niramit"/>
          <w:b w:val="0"/>
          <w:bCs w:val="0"/>
        </w:rPr>
      </w:pPr>
      <w:r>
        <w:rPr>
          <w:rFonts w:ascii="Averta Light" w:hAnsi="Averta Light" w:cs="Niramit Light"/>
          <w:b w:val="0"/>
          <w:bCs w:val="0"/>
        </w:rPr>
        <w:t>7. April</w:t>
      </w:r>
      <w:r w:rsidR="00EC7DA1" w:rsidRPr="005274A1">
        <w:rPr>
          <w:rFonts w:ascii="Averta Light" w:hAnsi="Averta Light" w:cs="Niramit Light"/>
          <w:b w:val="0"/>
          <w:bCs w:val="0"/>
        </w:rPr>
        <w:t xml:space="preserve"> 202</w:t>
      </w:r>
      <w:r w:rsidR="00160A5C">
        <w:rPr>
          <w:rFonts w:ascii="Averta Light" w:hAnsi="Averta Light" w:cs="Niramit Light"/>
          <w:b w:val="0"/>
          <w:bCs w:val="0"/>
        </w:rPr>
        <w:t>5</w:t>
      </w:r>
    </w:p>
    <w:p w14:paraId="66ECAC27" w14:textId="77777777" w:rsidR="00EC7DA1" w:rsidRDefault="00EC7DA1" w:rsidP="00926CBA">
      <w:pPr>
        <w:pStyle w:val="berschrift"/>
        <w:spacing w:after="115"/>
        <w:rPr>
          <w:rFonts w:ascii="Niramit" w:hAnsi="Niramit" w:cs="Niramit"/>
          <w:sz w:val="28"/>
          <w:szCs w:val="28"/>
        </w:rPr>
      </w:pPr>
    </w:p>
    <w:p w14:paraId="1476CC5C" w14:textId="6EB74FEA" w:rsidR="00D528BF" w:rsidRDefault="00DE2EFE" w:rsidP="00926CBA">
      <w:pPr>
        <w:pStyle w:val="berschrift"/>
        <w:spacing w:after="115"/>
        <w:rPr>
          <w:rFonts w:ascii="Averta Bold" w:hAnsi="Averta Bold" w:cs="Niramit"/>
          <w:sz w:val="28"/>
          <w:szCs w:val="28"/>
        </w:rPr>
      </w:pPr>
      <w:r w:rsidRPr="00DE2EFE">
        <w:rPr>
          <w:rFonts w:ascii="Averta Bold" w:hAnsi="Averta Bold" w:cs="Niramit"/>
          <w:sz w:val="28"/>
          <w:szCs w:val="28"/>
        </w:rPr>
        <w:t>Design trifft auf zertifizierte Nachhaltigkeit</w:t>
      </w:r>
    </w:p>
    <w:p w14:paraId="19B9D9E2" w14:textId="6294A445" w:rsidR="00D528BF" w:rsidRDefault="007976F4" w:rsidP="00926CBA">
      <w:pPr>
        <w:pStyle w:val="berschrift"/>
        <w:spacing w:after="115"/>
        <w:rPr>
          <w:rFonts w:ascii="Averta Bold" w:hAnsi="Averta Bold" w:cs="Niramit"/>
        </w:rPr>
      </w:pPr>
      <w:r w:rsidRPr="007976F4">
        <w:rPr>
          <w:rFonts w:ascii="Averta Bold" w:hAnsi="Averta Bold" w:cs="Niramit"/>
        </w:rPr>
        <w:t>Busch-art linear</w:t>
      </w:r>
      <w:r w:rsidRPr="00F07F11">
        <w:rPr>
          <w:rFonts w:ascii="Averta Bold" w:hAnsi="Averta Bold" w:cs="Niramit"/>
          <w:vertAlign w:val="superscript"/>
        </w:rPr>
        <w:t>®</w:t>
      </w:r>
      <w:r w:rsidRPr="007976F4">
        <w:rPr>
          <w:rFonts w:ascii="Averta Bold" w:hAnsi="Averta Bold" w:cs="Niramit"/>
        </w:rPr>
        <w:t xml:space="preserve"> hat die </w:t>
      </w:r>
      <w:r w:rsidR="00F07F11">
        <w:rPr>
          <w:rFonts w:ascii="Averta Bold" w:hAnsi="Averta Bold" w:cs="Niramit"/>
        </w:rPr>
        <w:t>„</w:t>
      </w:r>
      <w:r w:rsidRPr="007976F4">
        <w:rPr>
          <w:rFonts w:ascii="Averta Bold" w:hAnsi="Averta Bold" w:cs="Niramit"/>
        </w:rPr>
        <w:t>Cradle to Cradle</w:t>
      </w:r>
      <w:r w:rsidR="00F07F11">
        <w:rPr>
          <w:rFonts w:ascii="Averta Bold" w:hAnsi="Averta Bold" w:cs="Niramit"/>
        </w:rPr>
        <w:t>“</w:t>
      </w:r>
      <w:r w:rsidRPr="007976F4">
        <w:rPr>
          <w:rFonts w:ascii="Averta Bold" w:hAnsi="Averta Bold" w:cs="Niramit"/>
        </w:rPr>
        <w:t xml:space="preserve"> Silber-Zertifizierung erhalten</w:t>
      </w:r>
      <w:r>
        <w:rPr>
          <w:rFonts w:ascii="Averta Bold" w:hAnsi="Averta Bold" w:cs="Niramit"/>
        </w:rPr>
        <w:t xml:space="preserve">. </w:t>
      </w:r>
      <w:r w:rsidRPr="007976F4">
        <w:rPr>
          <w:rFonts w:ascii="Averta Bold" w:hAnsi="Averta Bold" w:cs="Niramit"/>
        </w:rPr>
        <w:t xml:space="preserve">Die Schalterserie </w:t>
      </w:r>
      <w:r w:rsidR="00F07F11">
        <w:rPr>
          <w:rFonts w:ascii="Averta Bold" w:hAnsi="Averta Bold" w:cs="Niramit"/>
        </w:rPr>
        <w:t>verbindet</w:t>
      </w:r>
      <w:r w:rsidRPr="007976F4">
        <w:rPr>
          <w:rFonts w:ascii="Averta Bold" w:hAnsi="Averta Bold" w:cs="Niramit"/>
        </w:rPr>
        <w:t xml:space="preserve"> zeitlose Ästhetik mit umweltfreundlichen Materialien und einer ressourcenschonende</w:t>
      </w:r>
      <w:r w:rsidR="00993A1E">
        <w:rPr>
          <w:rFonts w:ascii="Averta Bold" w:hAnsi="Averta Bold" w:cs="Niramit"/>
        </w:rPr>
        <w:t>n</w:t>
      </w:r>
      <w:r w:rsidR="00F07F11">
        <w:rPr>
          <w:rFonts w:ascii="Averta Bold" w:hAnsi="Averta Bold" w:cs="Niramit"/>
        </w:rPr>
        <w:t xml:space="preserve"> </w:t>
      </w:r>
      <w:r w:rsidRPr="007976F4">
        <w:rPr>
          <w:rFonts w:ascii="Averta Bold" w:hAnsi="Averta Bold" w:cs="Niramit"/>
        </w:rPr>
        <w:t>Produktion.</w:t>
      </w:r>
    </w:p>
    <w:p w14:paraId="0A693AE8" w14:textId="77777777" w:rsidR="007976F4" w:rsidRPr="005274A1" w:rsidRDefault="007976F4" w:rsidP="00926CBA">
      <w:pPr>
        <w:pStyle w:val="berschrift"/>
        <w:spacing w:after="115"/>
        <w:rPr>
          <w:rFonts w:ascii="Averta Light" w:hAnsi="Averta Light" w:cs="Niramit Light"/>
          <w:b w:val="0"/>
          <w:bCs w:val="0"/>
        </w:rPr>
      </w:pPr>
    </w:p>
    <w:p w14:paraId="26567CBC" w14:textId="75A37B77" w:rsidR="00DB417B" w:rsidRPr="00DB417B" w:rsidRDefault="00DB417B" w:rsidP="00DB417B">
      <w:pPr>
        <w:pStyle w:val="berschrift"/>
        <w:spacing w:after="115"/>
        <w:rPr>
          <w:rFonts w:ascii="Averta Light" w:hAnsi="Averta Light" w:cs="Niramit Light"/>
          <w:b w:val="0"/>
          <w:bCs w:val="0"/>
        </w:rPr>
      </w:pPr>
      <w:r w:rsidRPr="00DB417B">
        <w:rPr>
          <w:rFonts w:ascii="Averta Light" w:hAnsi="Averta Light" w:cs="Niramit Light"/>
          <w:b w:val="0"/>
          <w:bCs w:val="0"/>
        </w:rPr>
        <w:t>Nachhaltiges Design trifft auf wegweisende Innovation: Die Schalterserie Busch-art linear</w:t>
      </w:r>
      <w:r w:rsidR="002A5F96" w:rsidRPr="005B26DE">
        <w:rPr>
          <w:rFonts w:ascii="Averta Light" w:hAnsi="Averta Light" w:cs="Niramit Light"/>
          <w:b w:val="0"/>
          <w:bCs w:val="0"/>
          <w:vertAlign w:val="superscript"/>
        </w:rPr>
        <w:t>®</w:t>
      </w:r>
      <w:r w:rsidRPr="00DB417B">
        <w:rPr>
          <w:rFonts w:ascii="Averta Light" w:hAnsi="Averta Light" w:cs="Niramit Light"/>
          <w:b w:val="0"/>
          <w:bCs w:val="0"/>
        </w:rPr>
        <w:t xml:space="preserve"> von Busch-Jaeger hat die </w:t>
      </w:r>
      <w:r w:rsidR="002A5F96">
        <w:rPr>
          <w:rFonts w:ascii="Averta Light" w:hAnsi="Averta Light" w:cs="Niramit Light"/>
          <w:b w:val="0"/>
          <w:bCs w:val="0"/>
        </w:rPr>
        <w:t>„</w:t>
      </w:r>
      <w:r w:rsidRPr="00DB417B">
        <w:rPr>
          <w:rFonts w:ascii="Averta Light" w:hAnsi="Averta Light" w:cs="Niramit Light"/>
          <w:b w:val="0"/>
          <w:bCs w:val="0"/>
        </w:rPr>
        <w:t>Cradle to Cradle</w:t>
      </w:r>
      <w:r w:rsidR="002A5F96">
        <w:rPr>
          <w:rFonts w:ascii="Averta Light" w:hAnsi="Averta Light" w:cs="Niramit Light"/>
          <w:b w:val="0"/>
          <w:bCs w:val="0"/>
        </w:rPr>
        <w:t>“</w:t>
      </w:r>
      <w:r w:rsidR="00DE2EFE">
        <w:rPr>
          <w:rFonts w:ascii="Averta Light" w:hAnsi="Averta Light" w:cs="Niramit Light"/>
          <w:b w:val="0"/>
          <w:bCs w:val="0"/>
        </w:rPr>
        <w:t>-</w:t>
      </w:r>
      <w:r w:rsidRPr="00DB417B">
        <w:rPr>
          <w:rFonts w:ascii="Averta Light" w:hAnsi="Averta Light" w:cs="Niramit Light"/>
          <w:b w:val="0"/>
          <w:bCs w:val="0"/>
        </w:rPr>
        <w:t xml:space="preserve">Zertifizierung </w:t>
      </w:r>
      <w:r w:rsidR="002A5F96">
        <w:rPr>
          <w:rFonts w:ascii="Averta Light" w:hAnsi="Averta Light" w:cs="Niramit Light"/>
          <w:b w:val="0"/>
          <w:bCs w:val="0"/>
        </w:rPr>
        <w:t xml:space="preserve">in Silber </w:t>
      </w:r>
      <w:r w:rsidRPr="00DB417B">
        <w:rPr>
          <w:rFonts w:ascii="Averta Light" w:hAnsi="Averta Light" w:cs="Niramit Light"/>
          <w:b w:val="0"/>
          <w:bCs w:val="0"/>
        </w:rPr>
        <w:t xml:space="preserve">erhalten. Damit erreicht die Serie einen </w:t>
      </w:r>
      <w:r w:rsidR="00DE2EFE">
        <w:rPr>
          <w:rFonts w:ascii="Averta Light" w:hAnsi="Averta Light" w:cs="Niramit Light"/>
          <w:b w:val="0"/>
          <w:bCs w:val="0"/>
        </w:rPr>
        <w:t>wichtigen</w:t>
      </w:r>
      <w:r w:rsidRPr="00DB417B">
        <w:rPr>
          <w:rFonts w:ascii="Averta Light" w:hAnsi="Averta Light" w:cs="Niramit Light"/>
          <w:b w:val="0"/>
          <w:bCs w:val="0"/>
        </w:rPr>
        <w:t xml:space="preserve"> Meilenstein in der nachhaltigen Produktentwicklung und setzt neue Maßstäbe in der Elektroinstallationstechnik.</w:t>
      </w:r>
    </w:p>
    <w:p w14:paraId="02DB6DBC" w14:textId="01C7F004" w:rsidR="00DB417B" w:rsidRDefault="00DB417B" w:rsidP="00DB417B">
      <w:pPr>
        <w:pStyle w:val="berschrift"/>
        <w:spacing w:after="115"/>
        <w:rPr>
          <w:rFonts w:ascii="Averta Light" w:hAnsi="Averta Light" w:cs="Niramit Light"/>
          <w:b w:val="0"/>
          <w:bCs w:val="0"/>
        </w:rPr>
      </w:pPr>
      <w:r w:rsidRPr="00DB417B">
        <w:rPr>
          <w:rFonts w:ascii="Averta Light" w:hAnsi="Averta Light" w:cs="Niramit Light"/>
          <w:b w:val="0"/>
          <w:bCs w:val="0"/>
        </w:rPr>
        <w:t>Cradle to Cradle steht für eine konsequente Kreislaufwirtschaft, in der Materialien nach ihrer Nutzung nicht zu Abfall werden, sondern vollständig wiederverwendet werden können. Die Zertifizierung bewertet Produkte in den Kategorien Materialgesundheit, Kreislauffähigkeit, saubere Luft und Klimaschutz, Wasser- und Bodenbewirtschaftung sowie soziale Fairness. Dass Busch-art linear</w:t>
      </w:r>
      <w:r w:rsidR="005B26DE" w:rsidRPr="005B26DE">
        <w:rPr>
          <w:rFonts w:ascii="Averta Light" w:hAnsi="Averta Light" w:cs="Niramit Light"/>
          <w:b w:val="0"/>
          <w:bCs w:val="0"/>
          <w:vertAlign w:val="superscript"/>
        </w:rPr>
        <w:t>®</w:t>
      </w:r>
      <w:r w:rsidRPr="00DB417B">
        <w:rPr>
          <w:rFonts w:ascii="Averta Light" w:hAnsi="Averta Light" w:cs="Niramit Light"/>
          <w:b w:val="0"/>
          <w:bCs w:val="0"/>
        </w:rPr>
        <w:t xml:space="preserve"> nun das Silber-Level erreicht hat, bestätigt das konsequente Engagement von Busch-Jaeger für eine nachhaltige Zukunft.</w:t>
      </w:r>
    </w:p>
    <w:p w14:paraId="560227AD" w14:textId="2E9CA472" w:rsidR="005B26DE" w:rsidRDefault="000C0AD9" w:rsidP="00DB417B">
      <w:pPr>
        <w:pStyle w:val="berschrift"/>
        <w:spacing w:after="115"/>
        <w:rPr>
          <w:rFonts w:ascii="Averta Light" w:hAnsi="Averta Light" w:cs="Niramit Light"/>
          <w:b w:val="0"/>
          <w:bCs w:val="0"/>
        </w:rPr>
      </w:pPr>
      <w:r w:rsidRPr="000C0AD9">
        <w:rPr>
          <w:rFonts w:ascii="Averta Light" w:hAnsi="Averta Light" w:cs="Niramit Light"/>
          <w:b w:val="0"/>
          <w:bCs w:val="0"/>
        </w:rPr>
        <w:t>Busch-art linear</w:t>
      </w:r>
      <w:r w:rsidR="002A5F96" w:rsidRPr="005B26DE">
        <w:rPr>
          <w:rFonts w:ascii="Averta Light" w:hAnsi="Averta Light" w:cs="Niramit Light"/>
          <w:b w:val="0"/>
          <w:bCs w:val="0"/>
          <w:vertAlign w:val="superscript"/>
        </w:rPr>
        <w:t>®</w:t>
      </w:r>
      <w:r w:rsidRPr="000C0AD9">
        <w:rPr>
          <w:rFonts w:ascii="Averta Light" w:hAnsi="Averta Light" w:cs="Niramit Light"/>
          <w:b w:val="0"/>
          <w:bCs w:val="0"/>
        </w:rPr>
        <w:t xml:space="preserve"> zeichnet sich</w:t>
      </w:r>
      <w:r w:rsidR="002A5F96">
        <w:rPr>
          <w:rFonts w:ascii="Averta Light" w:hAnsi="Averta Light" w:cs="Niramit Light"/>
          <w:b w:val="0"/>
          <w:bCs w:val="0"/>
        </w:rPr>
        <w:t xml:space="preserve"> </w:t>
      </w:r>
      <w:r w:rsidRPr="000C0AD9">
        <w:rPr>
          <w:rFonts w:ascii="Averta Light" w:hAnsi="Averta Light" w:cs="Niramit Light"/>
          <w:b w:val="0"/>
          <w:bCs w:val="0"/>
        </w:rPr>
        <w:t xml:space="preserve">durch ein zeitloses Design mit klaren Linien und minimalistischer Gestaltung aus. Ein besonderer Fokus liegt auf der Nachhaltigkeit </w:t>
      </w:r>
      <w:r w:rsidR="00DE2EFE">
        <w:rPr>
          <w:rFonts w:ascii="Averta Light" w:hAnsi="Averta Light" w:cs="Niramit Light"/>
          <w:b w:val="0"/>
          <w:bCs w:val="0"/>
        </w:rPr>
        <w:t>von</w:t>
      </w:r>
      <w:r w:rsidRPr="000C0AD9">
        <w:rPr>
          <w:rFonts w:ascii="Averta Light" w:hAnsi="Averta Light" w:cs="Niramit Light"/>
          <w:b w:val="0"/>
          <w:bCs w:val="0"/>
        </w:rPr>
        <w:t xml:space="preserve"> Material und Produktion:</w:t>
      </w:r>
      <w:r w:rsidR="002A5F96">
        <w:rPr>
          <w:rFonts w:ascii="Averta Light" w:hAnsi="Averta Light" w:cs="Niramit Light"/>
          <w:b w:val="0"/>
          <w:bCs w:val="0"/>
        </w:rPr>
        <w:t xml:space="preserve"> </w:t>
      </w:r>
      <w:r w:rsidR="00DB417B" w:rsidRPr="00DB417B">
        <w:rPr>
          <w:rFonts w:ascii="Averta Light" w:hAnsi="Averta Light" w:cs="Niramit Light"/>
          <w:b w:val="0"/>
          <w:bCs w:val="0"/>
        </w:rPr>
        <w:t xml:space="preserve">Schon beim Design der Schalterserie stand Umweltfreundlichkeit im </w:t>
      </w:r>
      <w:r w:rsidR="00DE2EFE">
        <w:rPr>
          <w:rFonts w:ascii="Averta Light" w:hAnsi="Averta Light" w:cs="Niramit Light"/>
          <w:b w:val="0"/>
          <w:bCs w:val="0"/>
        </w:rPr>
        <w:t>Mittelpunkt</w:t>
      </w:r>
      <w:r w:rsidR="00DB417B" w:rsidRPr="00DB417B">
        <w:rPr>
          <w:rFonts w:ascii="Averta Light" w:hAnsi="Averta Light" w:cs="Niramit Light"/>
          <w:b w:val="0"/>
          <w:bCs w:val="0"/>
        </w:rPr>
        <w:t xml:space="preserve">. </w:t>
      </w:r>
      <w:r w:rsidRPr="000C0AD9">
        <w:rPr>
          <w:rFonts w:ascii="Averta Light" w:hAnsi="Averta Light" w:cs="Niramit Light"/>
          <w:b w:val="0"/>
          <w:bCs w:val="0"/>
        </w:rPr>
        <w:t>Durch den Einsatz von recyceltem Polycarbonat anstelle von rohölbasiertem Polycarbonat wird eine CO</w:t>
      </w:r>
      <w:r w:rsidR="002A5F96">
        <w:rPr>
          <w:rFonts w:ascii="Averta Light" w:hAnsi="Averta Light" w:cs="Niramit Light"/>
          <w:b w:val="0"/>
          <w:bCs w:val="0"/>
        </w:rPr>
        <w:t>2</w:t>
      </w:r>
      <w:r w:rsidRPr="000C0AD9">
        <w:rPr>
          <w:rFonts w:ascii="Averta Light" w:hAnsi="Averta Light" w:cs="Niramit Light"/>
          <w:b w:val="0"/>
          <w:bCs w:val="0"/>
        </w:rPr>
        <w:t xml:space="preserve">-Reduktion von 82 </w:t>
      </w:r>
      <w:r w:rsidR="002A5F96">
        <w:rPr>
          <w:rFonts w:ascii="Averta Light" w:hAnsi="Averta Light" w:cs="Niramit Light"/>
          <w:b w:val="0"/>
          <w:bCs w:val="0"/>
        </w:rPr>
        <w:t>Prozent</w:t>
      </w:r>
      <w:r w:rsidRPr="000C0AD9">
        <w:rPr>
          <w:rFonts w:ascii="Averta Light" w:hAnsi="Averta Light" w:cs="Niramit Light"/>
          <w:b w:val="0"/>
          <w:bCs w:val="0"/>
        </w:rPr>
        <w:t xml:space="preserve"> </w:t>
      </w:r>
      <w:r w:rsidR="00DE2EFE">
        <w:rPr>
          <w:rFonts w:ascii="Averta Light" w:hAnsi="Averta Light" w:cs="Niramit Light"/>
          <w:b w:val="0"/>
          <w:bCs w:val="0"/>
        </w:rPr>
        <w:t>erreicht</w:t>
      </w:r>
      <w:r w:rsidR="00DB417B" w:rsidRPr="00DB417B">
        <w:rPr>
          <w:rFonts w:ascii="Averta Light" w:hAnsi="Averta Light" w:cs="Niramit Light"/>
          <w:b w:val="0"/>
          <w:bCs w:val="0"/>
        </w:rPr>
        <w:t>. Der schwarze Schalter besteht zu 98 Prozent aus recycelte</w:t>
      </w:r>
      <w:r w:rsidR="00DE2EFE">
        <w:rPr>
          <w:rFonts w:ascii="Averta Light" w:hAnsi="Averta Light" w:cs="Niramit Light"/>
          <w:b w:val="0"/>
          <w:bCs w:val="0"/>
        </w:rPr>
        <w:t>m</w:t>
      </w:r>
      <w:r w:rsidR="00DB417B" w:rsidRPr="00DB417B">
        <w:rPr>
          <w:rFonts w:ascii="Averta Light" w:hAnsi="Averta Light" w:cs="Niramit Light"/>
          <w:b w:val="0"/>
          <w:bCs w:val="0"/>
        </w:rPr>
        <w:t xml:space="preserve"> Kunststoff, der weiße zu 92 Prozent. </w:t>
      </w:r>
      <w:r w:rsidR="005B26DE" w:rsidRPr="00DB417B">
        <w:rPr>
          <w:rFonts w:ascii="Averta Light" w:hAnsi="Averta Light" w:cs="Niramit Light"/>
          <w:b w:val="0"/>
          <w:bCs w:val="0"/>
        </w:rPr>
        <w:t xml:space="preserve">Die Schalterserie steht für eine neue Generation der Elektroinstallation: umweltbewusst, langlebig und innovativ. </w:t>
      </w:r>
    </w:p>
    <w:p w14:paraId="542E3106" w14:textId="03C74638" w:rsidR="005B26DE" w:rsidRDefault="00DB417B" w:rsidP="005B26DE">
      <w:pPr>
        <w:pStyle w:val="berschrift"/>
        <w:spacing w:after="115"/>
        <w:rPr>
          <w:rFonts w:ascii="Averta Light" w:hAnsi="Averta Light" w:cs="Niramit Light"/>
          <w:b w:val="0"/>
          <w:bCs w:val="0"/>
        </w:rPr>
      </w:pPr>
      <w:r w:rsidRPr="00DB417B">
        <w:rPr>
          <w:rFonts w:ascii="Averta Light" w:hAnsi="Averta Light" w:cs="Niramit Light"/>
          <w:b w:val="0"/>
          <w:bCs w:val="0"/>
        </w:rPr>
        <w:t xml:space="preserve">Busch-Jaeger ist </w:t>
      </w:r>
      <w:r w:rsidR="00DE2EFE">
        <w:rPr>
          <w:rFonts w:ascii="Averta Light" w:hAnsi="Averta Light" w:cs="Niramit Light"/>
          <w:b w:val="0"/>
          <w:bCs w:val="0"/>
        </w:rPr>
        <w:t>Vorreiter</w:t>
      </w:r>
      <w:r w:rsidRPr="00DB417B">
        <w:rPr>
          <w:rFonts w:ascii="Averta Light" w:hAnsi="Averta Light" w:cs="Niramit Light"/>
          <w:b w:val="0"/>
          <w:bCs w:val="0"/>
        </w:rPr>
        <w:t xml:space="preserve"> auf diesem Gebiet: Bereits 2019 erhielt das Unternehmen als erster Hersteller weltweit eine Cradle to Cradle-Zertifizierung für </w:t>
      </w:r>
      <w:r w:rsidR="00993A1E">
        <w:rPr>
          <w:rFonts w:ascii="Averta Light" w:hAnsi="Averta Light" w:cs="Niramit Light"/>
          <w:b w:val="0"/>
          <w:bCs w:val="0"/>
        </w:rPr>
        <w:t>s</w:t>
      </w:r>
      <w:r w:rsidRPr="00DB417B">
        <w:rPr>
          <w:rFonts w:ascii="Averta Light" w:hAnsi="Averta Light" w:cs="Niramit Light"/>
          <w:b w:val="0"/>
          <w:bCs w:val="0"/>
        </w:rPr>
        <w:t xml:space="preserve">ein </w:t>
      </w:r>
      <w:r w:rsidR="005B26DE">
        <w:rPr>
          <w:rFonts w:ascii="Averta Light" w:hAnsi="Averta Light" w:cs="Niramit Light"/>
          <w:b w:val="0"/>
          <w:bCs w:val="0"/>
        </w:rPr>
        <w:t>future</w:t>
      </w:r>
      <w:r w:rsidR="005B26DE" w:rsidRPr="005B26DE">
        <w:rPr>
          <w:rFonts w:ascii="Averta Light" w:hAnsi="Averta Light" w:cs="Niramit Light"/>
          <w:b w:val="0"/>
          <w:bCs w:val="0"/>
          <w:vertAlign w:val="superscript"/>
        </w:rPr>
        <w:t>®</w:t>
      </w:r>
      <w:r w:rsidR="005B26DE">
        <w:rPr>
          <w:rFonts w:ascii="Averta Light" w:hAnsi="Averta Light" w:cs="Niramit Light"/>
          <w:b w:val="0"/>
          <w:bCs w:val="0"/>
        </w:rPr>
        <w:t xml:space="preserve"> linear</w:t>
      </w:r>
      <w:r w:rsidR="00993A1E">
        <w:rPr>
          <w:rFonts w:ascii="Averta Light" w:hAnsi="Averta Light" w:cs="Niramit Light"/>
          <w:b w:val="0"/>
          <w:bCs w:val="0"/>
        </w:rPr>
        <w:t xml:space="preserve"> </w:t>
      </w:r>
      <w:r w:rsidR="00993A1E" w:rsidRPr="00DB417B">
        <w:rPr>
          <w:rFonts w:ascii="Averta Light" w:hAnsi="Averta Light" w:cs="Niramit Light"/>
          <w:b w:val="0"/>
          <w:bCs w:val="0"/>
        </w:rPr>
        <w:t>Schalterdesign</w:t>
      </w:r>
      <w:r w:rsidRPr="00DB417B">
        <w:rPr>
          <w:rFonts w:ascii="Averta Light" w:hAnsi="Averta Light" w:cs="Niramit Light"/>
          <w:b w:val="0"/>
          <w:bCs w:val="0"/>
        </w:rPr>
        <w:t xml:space="preserve">. </w:t>
      </w:r>
      <w:r w:rsidR="005B26DE" w:rsidRPr="000C0AD9">
        <w:rPr>
          <w:rFonts w:ascii="Averta Light" w:hAnsi="Averta Light" w:cs="Niramit Light"/>
          <w:b w:val="0"/>
          <w:bCs w:val="0"/>
        </w:rPr>
        <w:t>Mit der erfolgreichen Silber-Zertifizierung</w:t>
      </w:r>
      <w:r w:rsidR="005B26DE">
        <w:rPr>
          <w:rFonts w:ascii="Averta Light" w:hAnsi="Averta Light" w:cs="Niramit Light"/>
          <w:b w:val="0"/>
          <w:bCs w:val="0"/>
        </w:rPr>
        <w:t xml:space="preserve"> von </w:t>
      </w:r>
      <w:r w:rsidR="005B26DE" w:rsidRPr="00DB417B">
        <w:rPr>
          <w:rFonts w:ascii="Averta Light" w:hAnsi="Averta Light" w:cs="Niramit Light"/>
          <w:b w:val="0"/>
          <w:bCs w:val="0"/>
        </w:rPr>
        <w:t>Busch-art linear</w:t>
      </w:r>
      <w:r w:rsidR="005B26DE" w:rsidRPr="005B26DE">
        <w:rPr>
          <w:rFonts w:ascii="Averta Light" w:hAnsi="Averta Light" w:cs="Niramit Light"/>
          <w:b w:val="0"/>
          <w:bCs w:val="0"/>
          <w:vertAlign w:val="superscript"/>
        </w:rPr>
        <w:t>®</w:t>
      </w:r>
      <w:r w:rsidR="005B26DE" w:rsidRPr="000C0AD9">
        <w:rPr>
          <w:rFonts w:ascii="Averta Light" w:hAnsi="Averta Light" w:cs="Niramit Light"/>
          <w:b w:val="0"/>
          <w:bCs w:val="0"/>
        </w:rPr>
        <w:t xml:space="preserve"> setzt Busch-Jaeger seine </w:t>
      </w:r>
      <w:r w:rsidR="005B26DE" w:rsidRPr="00DB417B">
        <w:rPr>
          <w:rFonts w:ascii="Averta Light" w:hAnsi="Averta Light" w:cs="Niramit Light"/>
          <w:b w:val="0"/>
          <w:bCs w:val="0"/>
        </w:rPr>
        <w:t xml:space="preserve">Erfolgsgeschichte </w:t>
      </w:r>
      <w:r w:rsidR="005B26DE" w:rsidRPr="000C0AD9">
        <w:rPr>
          <w:rFonts w:ascii="Averta Light" w:hAnsi="Averta Light" w:cs="Niramit Light"/>
          <w:b w:val="0"/>
          <w:bCs w:val="0"/>
        </w:rPr>
        <w:t>fort, innovative und umweltfreundliche Produkte zu entwickeln, die sowohl ästhetisch ansprechend als auch funktional überzeugen</w:t>
      </w:r>
      <w:r w:rsidR="00993A1E">
        <w:rPr>
          <w:rFonts w:ascii="Averta Light" w:hAnsi="Averta Light" w:cs="Niramit Light"/>
          <w:b w:val="0"/>
          <w:bCs w:val="0"/>
        </w:rPr>
        <w:t>.</w:t>
      </w:r>
    </w:p>
    <w:p w14:paraId="68F2B3D3" w14:textId="77777777" w:rsidR="000C0AD9" w:rsidRDefault="000C0AD9" w:rsidP="00DB417B">
      <w:pPr>
        <w:pStyle w:val="berschrift"/>
        <w:spacing w:after="115"/>
        <w:rPr>
          <w:rFonts w:ascii="Averta Light" w:hAnsi="Averta Light" w:cs="Niramit Light"/>
          <w:b w:val="0"/>
          <w:bCs w:val="0"/>
        </w:rPr>
      </w:pPr>
    </w:p>
    <w:p w14:paraId="23F29EE4" w14:textId="2C761C25" w:rsidR="005B26DE" w:rsidRDefault="005B26DE" w:rsidP="00DB417B">
      <w:pPr>
        <w:pStyle w:val="berschrift"/>
        <w:spacing w:after="115"/>
        <w:rPr>
          <w:rFonts w:ascii="Averta Light" w:hAnsi="Averta Light" w:cs="Niramit Light"/>
          <w:b w:val="0"/>
          <w:bCs w:val="0"/>
        </w:rPr>
      </w:pPr>
      <w:r>
        <w:rPr>
          <w:rFonts w:ascii="Averta Light" w:hAnsi="Averta Light" w:cs="Niramit Light"/>
          <w:b w:val="0"/>
          <w:bCs w:val="0"/>
          <w:noProof/>
        </w:rPr>
        <w:lastRenderedPageBreak/>
        <w:drawing>
          <wp:inline distT="0" distB="0" distL="0" distR="0" wp14:anchorId="4A227E40" wp14:editId="5DA86B37">
            <wp:extent cx="2880000" cy="2162540"/>
            <wp:effectExtent l="0" t="0" r="3175" b="0"/>
            <wp:docPr id="323710454" name="Grafik 1" descr="Ein Bild, das Gerät, Tablet, Smartphone, Im Haus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3710454" name="Grafik 1" descr="Ein Bild, das Gerät, Tablet, Smartphone, Im Haus enthält.&#10;&#10;Automatisch generierte Beschreibu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80000" cy="2162540"/>
                    </a:xfrm>
                    <a:prstGeom prst="rect">
                      <a:avLst/>
                    </a:prstGeom>
                  </pic:spPr>
                </pic:pic>
              </a:graphicData>
            </a:graphic>
          </wp:inline>
        </w:drawing>
      </w:r>
    </w:p>
    <w:p w14:paraId="5D383469" w14:textId="599E3CCE" w:rsidR="002549BC" w:rsidRDefault="00DE2EFE" w:rsidP="007976F4">
      <w:pPr>
        <w:pStyle w:val="berschrift"/>
        <w:tabs>
          <w:tab w:val="left" w:pos="2227"/>
        </w:tabs>
        <w:spacing w:after="115"/>
        <w:rPr>
          <w:rFonts w:ascii="Averta Light" w:hAnsi="Averta Light" w:cs="Niramit Light"/>
          <w:b w:val="0"/>
          <w:bCs w:val="0"/>
        </w:rPr>
      </w:pPr>
      <w:r>
        <w:rPr>
          <w:rFonts w:ascii="Averta Light" w:hAnsi="Averta Light" w:cs="Niramit Light"/>
          <w:b w:val="0"/>
          <w:bCs w:val="0"/>
        </w:rPr>
        <w:t>Bild:</w:t>
      </w:r>
      <w:r w:rsidR="007976F4">
        <w:rPr>
          <w:rFonts w:ascii="Averta Light" w:hAnsi="Averta Light" w:cs="Niramit Light"/>
          <w:b w:val="0"/>
          <w:bCs w:val="0"/>
        </w:rPr>
        <w:t xml:space="preserve"> Bei Busch-art linear</w:t>
      </w:r>
      <w:r w:rsidR="007976F4" w:rsidRPr="007976F4">
        <w:rPr>
          <w:rFonts w:ascii="Averta Light" w:hAnsi="Averta Light" w:cs="Niramit Light"/>
          <w:b w:val="0"/>
          <w:bCs w:val="0"/>
          <w:vertAlign w:val="superscript"/>
        </w:rPr>
        <w:t>®</w:t>
      </w:r>
      <w:r w:rsidR="007976F4">
        <w:rPr>
          <w:rFonts w:ascii="Averta Light" w:hAnsi="Averta Light" w:cs="Niramit Light"/>
          <w:b w:val="0"/>
          <w:bCs w:val="0"/>
        </w:rPr>
        <w:t xml:space="preserve"> </w:t>
      </w:r>
      <w:r w:rsidR="007976F4" w:rsidRPr="007976F4">
        <w:rPr>
          <w:rFonts w:ascii="Averta Light" w:hAnsi="Averta Light" w:cs="Niramit Light"/>
          <w:b w:val="0"/>
          <w:bCs w:val="0"/>
        </w:rPr>
        <w:t>werden für die Herstellung des weißen Schalter</w:t>
      </w:r>
      <w:r w:rsidR="007976F4">
        <w:rPr>
          <w:rFonts w:ascii="Averta Light" w:hAnsi="Averta Light" w:cs="Niramit Light"/>
          <w:b w:val="0"/>
          <w:bCs w:val="0"/>
        </w:rPr>
        <w:t>s</w:t>
      </w:r>
      <w:r w:rsidR="007976F4" w:rsidRPr="007976F4">
        <w:rPr>
          <w:rFonts w:ascii="Averta Light" w:hAnsi="Averta Light" w:cs="Niramit Light"/>
          <w:b w:val="0"/>
          <w:bCs w:val="0"/>
        </w:rPr>
        <w:t xml:space="preserve"> 92 Prozent und für den schwarzen Schalter 98 Prozent recycelte Kunststoffe verwendet.</w:t>
      </w:r>
    </w:p>
    <w:p w14:paraId="303CF2F1" w14:textId="77777777" w:rsidR="002549BC" w:rsidRDefault="002549BC" w:rsidP="00DB417B">
      <w:pPr>
        <w:pStyle w:val="berschrift"/>
        <w:spacing w:after="115"/>
        <w:rPr>
          <w:rFonts w:ascii="Averta Light" w:hAnsi="Averta Light" w:cs="Niramit Light"/>
          <w:b w:val="0"/>
          <w:bCs w:val="0"/>
        </w:rPr>
      </w:pPr>
    </w:p>
    <w:p w14:paraId="2B13E206" w14:textId="3035D5A6" w:rsidR="002549BC" w:rsidRPr="00D528BF" w:rsidRDefault="001F3B61" w:rsidP="00DB417B">
      <w:pPr>
        <w:pStyle w:val="berschrift"/>
        <w:spacing w:after="115"/>
        <w:rPr>
          <w:rFonts w:ascii="Averta Light" w:hAnsi="Averta Light" w:cs="Niramit Light"/>
          <w:b w:val="0"/>
          <w:bCs w:val="0"/>
        </w:rPr>
      </w:pPr>
      <w:r>
        <w:rPr>
          <w:rFonts w:ascii="Averta Light" w:hAnsi="Averta Light" w:cs="Niramit Light"/>
          <w:b w:val="0"/>
          <w:bCs w:val="0"/>
          <w:noProof/>
        </w:rPr>
        <w:drawing>
          <wp:inline distT="0" distB="0" distL="0" distR="0" wp14:anchorId="1C520112" wp14:editId="0981BE72">
            <wp:extent cx="2160000" cy="3237458"/>
            <wp:effectExtent l="0" t="0" r="0" b="1270"/>
            <wp:docPr id="1601119305" name="Grafik 3" descr="Ein Bild, das Wand, Pflanze, Im Haus, Zimmerpflanz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1119305" name="Grafik 3" descr="Ein Bild, das Wand, Pflanze, Im Haus, Zimmerpflanze enthält.&#10;&#10;Automatisch generierte Beschreibu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160000" cy="3237458"/>
                    </a:xfrm>
                    <a:prstGeom prst="rect">
                      <a:avLst/>
                    </a:prstGeom>
                  </pic:spPr>
                </pic:pic>
              </a:graphicData>
            </a:graphic>
          </wp:inline>
        </w:drawing>
      </w:r>
    </w:p>
    <w:p w14:paraId="7C5D5CF4" w14:textId="575E6A4E" w:rsidR="00D528BF" w:rsidRPr="00D528BF" w:rsidRDefault="00D528BF" w:rsidP="00D528BF">
      <w:pPr>
        <w:pStyle w:val="berschrift"/>
        <w:spacing w:after="115"/>
        <w:rPr>
          <w:rFonts w:ascii="Averta Light" w:hAnsi="Averta Light" w:cs="Niramit Light"/>
          <w:b w:val="0"/>
          <w:bCs w:val="0"/>
        </w:rPr>
      </w:pPr>
      <w:r w:rsidRPr="00D528BF">
        <w:rPr>
          <w:rFonts w:ascii="Averta Light" w:hAnsi="Averta Light" w:cs="Niramit Light"/>
          <w:b w:val="0"/>
          <w:bCs w:val="0"/>
        </w:rPr>
        <w:t xml:space="preserve">Bild: </w:t>
      </w:r>
      <w:r w:rsidR="007976F4" w:rsidRPr="007976F4">
        <w:rPr>
          <w:rFonts w:ascii="Averta Light" w:hAnsi="Averta Light" w:cs="Niramit Light"/>
          <w:b w:val="0"/>
          <w:bCs w:val="0"/>
        </w:rPr>
        <w:t>Busch-art linear</w:t>
      </w:r>
      <w:r w:rsidR="007976F4" w:rsidRPr="007976F4">
        <w:rPr>
          <w:rFonts w:ascii="Averta Light" w:hAnsi="Averta Light" w:cs="Niramit Light"/>
          <w:b w:val="0"/>
          <w:bCs w:val="0"/>
          <w:vertAlign w:val="superscript"/>
        </w:rPr>
        <w:t>®</w:t>
      </w:r>
      <w:r w:rsidR="007976F4" w:rsidRPr="007976F4">
        <w:rPr>
          <w:rFonts w:ascii="Averta Light" w:hAnsi="Averta Light" w:cs="Niramit Light"/>
          <w:b w:val="0"/>
          <w:bCs w:val="0"/>
        </w:rPr>
        <w:t xml:space="preserve"> passt durch sein zurückhaltendes Design in jedes Ambiente.</w:t>
      </w:r>
    </w:p>
    <w:p w14:paraId="1E0930C4" w14:textId="77777777" w:rsidR="00D528BF" w:rsidRDefault="00D528BF" w:rsidP="00926CBA">
      <w:pPr>
        <w:pStyle w:val="berschrift"/>
        <w:spacing w:after="115"/>
        <w:rPr>
          <w:rFonts w:ascii="Averta Light" w:hAnsi="Averta Light" w:cs="Niramit Light"/>
          <w:b w:val="0"/>
          <w:bCs w:val="0"/>
        </w:rPr>
      </w:pPr>
    </w:p>
    <w:p w14:paraId="28924082" w14:textId="676EBB02" w:rsidR="00926CBA" w:rsidRPr="005274A1" w:rsidRDefault="00926CBA" w:rsidP="00926CBA">
      <w:pPr>
        <w:pStyle w:val="berschrift"/>
        <w:spacing w:after="115"/>
        <w:rPr>
          <w:rFonts w:ascii="Averta Light" w:hAnsi="Averta Light" w:cs="Niramit Light"/>
          <w:b w:val="0"/>
          <w:bCs w:val="0"/>
        </w:rPr>
      </w:pPr>
      <w:r w:rsidRPr="005274A1">
        <w:rPr>
          <w:rFonts w:ascii="Averta Light" w:hAnsi="Averta Light" w:cs="Niramit Light"/>
          <w:b w:val="0"/>
          <w:bCs w:val="0"/>
        </w:rPr>
        <w:t>Fotos: Busch-Jaeger</w:t>
      </w:r>
    </w:p>
    <w:p w14:paraId="3AEA856A" w14:textId="77777777" w:rsidR="00D779D1" w:rsidRPr="005274A1" w:rsidRDefault="00D779D1" w:rsidP="00926CBA">
      <w:pPr>
        <w:pStyle w:val="berschrift"/>
        <w:spacing w:after="115"/>
        <w:rPr>
          <w:rFonts w:ascii="Averta Light" w:hAnsi="Averta Light" w:cs="Niramit Light"/>
          <w:b w:val="0"/>
          <w:bCs w:val="0"/>
        </w:rPr>
      </w:pPr>
    </w:p>
    <w:p w14:paraId="57C07848" w14:textId="77777777" w:rsidR="00D779D1" w:rsidRPr="005274A1" w:rsidRDefault="00D779D1" w:rsidP="00926CBA">
      <w:pPr>
        <w:pStyle w:val="berschrift"/>
        <w:spacing w:after="115"/>
        <w:rPr>
          <w:rFonts w:ascii="Averta Light" w:hAnsi="Averta Light" w:cs="Niramit Light"/>
          <w:b w:val="0"/>
          <w:bCs w:val="0"/>
        </w:rPr>
      </w:pPr>
    </w:p>
    <w:p w14:paraId="7D8EA1D6" w14:textId="77777777" w:rsidR="00D779D1" w:rsidRPr="005274A1" w:rsidRDefault="00D779D1" w:rsidP="00926CBA">
      <w:pPr>
        <w:pStyle w:val="berschrift"/>
        <w:spacing w:after="115"/>
        <w:rPr>
          <w:rFonts w:ascii="Averta Light" w:hAnsi="Averta Light" w:cs="Niramit Light"/>
          <w:b w:val="0"/>
          <w:bCs w:val="0"/>
        </w:rPr>
      </w:pPr>
    </w:p>
    <w:p w14:paraId="50F8A01C" w14:textId="1FAAE883" w:rsidR="00D779D1" w:rsidRPr="005274A1" w:rsidRDefault="00F275DD" w:rsidP="00D779D1">
      <w:pPr>
        <w:pStyle w:val="berschrift"/>
        <w:spacing w:after="115"/>
        <w:rPr>
          <w:rFonts w:ascii="Averta Light" w:hAnsi="Averta Light" w:cs="Niramit Light"/>
          <w:b w:val="0"/>
          <w:bCs w:val="0"/>
          <w:sz w:val="18"/>
          <w:szCs w:val="18"/>
        </w:rPr>
      </w:pPr>
      <w:r w:rsidRPr="00F275DD">
        <w:rPr>
          <w:rFonts w:ascii="Averta Light" w:hAnsi="Averta Light" w:cs="Niramit Light"/>
          <w:b w:val="0"/>
          <w:bCs w:val="0"/>
          <w:sz w:val="18"/>
          <w:szCs w:val="18"/>
        </w:rPr>
        <w:lastRenderedPageBreak/>
        <w:t>Die Busch-Jaeger Elektro GmbH, ein innovativer Marktführer in der Elektroinstallationstechnik und Gebäudeautomation, gehört seit über 140 Jahren zu den führenden Marken in Deutschland. Das Unternehmen steht für innovative Technologien, die das Leben vereinfachen und für die Zukunft sicher machen. Durch Qualität, Vielfalt und kontinuierliche Innovation erfüllt Busch-Jaeger in enger Zusammenarbeit mit Handwerk und Fachhandel höchste Standards. Zudem übernimmt das Unternehmen Verantwortung für eine nachhaltigere Zukunft, indem es auf Ressourcenschonung und Energieeffizienz fokussiert. Das Produktangebot reicht vom gesamten Elektroinstallationsprogramm bis hin zu elektronischen High-End-Produkten für Smart Homes und Smart Buildings. Als Teil der ABB-Gruppe beschäftigt Busch-Jaeger etwa 1.300 Mitarbeiter in Lüdenscheid und Aue (Bad Berleburg)</w:t>
      </w:r>
      <w:r w:rsidR="00D779D1" w:rsidRPr="005274A1">
        <w:rPr>
          <w:rFonts w:ascii="Averta Light" w:hAnsi="Averta Light" w:cs="Niramit Light"/>
          <w:b w:val="0"/>
          <w:bCs w:val="0"/>
          <w:sz w:val="18"/>
          <w:szCs w:val="18"/>
        </w:rPr>
        <w:t xml:space="preserve">.  </w:t>
      </w:r>
    </w:p>
    <w:p w14:paraId="6D2330A7" w14:textId="7ADEACE5" w:rsidR="00D779D1" w:rsidRPr="005274A1" w:rsidRDefault="00016A71" w:rsidP="00D779D1">
      <w:pPr>
        <w:pStyle w:val="berschrift"/>
        <w:spacing w:after="115"/>
        <w:rPr>
          <w:rFonts w:ascii="Averta Light" w:hAnsi="Averta Light" w:cs="Niramit Light"/>
          <w:b w:val="0"/>
          <w:bCs w:val="0"/>
          <w:sz w:val="18"/>
          <w:szCs w:val="18"/>
        </w:rPr>
      </w:pPr>
      <w:r w:rsidRPr="00016A71">
        <w:rPr>
          <w:rFonts w:ascii="Averta Light" w:hAnsi="Averta Light" w:cs="Niramit Light"/>
          <w:b w:val="0"/>
          <w:bCs w:val="0"/>
          <w:sz w:val="18"/>
          <w:szCs w:val="18"/>
        </w:rPr>
        <w:t>Der Geschäftsbereich ABB Elektrifizierung ist ein weltweit führender Technologieanbieter für die effiziente und zuverlässige Energieverteilung von der Energiequelle bis zur Steckdose. In mehr als 100 Ländern und mit über 50.000 Mitarbeitenden setzen wir uns gemeinsam mit unseren Kunden und Partnern dafür ein, die drängenden Herausforderungen im Bereich der elektrischen Infrastruktur und des Energiemanagements zu lösen. Wir unterstützen die Energiewende und die globale Elektrifizierung, indem wir die sichere, intelligente und nachhaltige Verteilung von Strom ermöglichen. Bei ABB nennen wir das „Engineered to Outrun“ – entwickelt, um immer einen Schritt voraus zu sein. Mit Leidenschaft unterstützen wir unsere Kunden und Partner dabei, genau das zu erreichen</w:t>
      </w:r>
      <w:r w:rsidRPr="009B559D">
        <w:rPr>
          <w:rFonts w:ascii="Averta Light" w:hAnsi="Averta Light" w:cs="Niramit Light"/>
          <w:b w:val="0"/>
          <w:bCs w:val="0"/>
          <w:color w:val="000000" w:themeColor="text1"/>
          <w:sz w:val="18"/>
          <w:szCs w:val="18"/>
        </w:rPr>
        <w:t xml:space="preserve">. </w:t>
      </w:r>
      <w:hyperlink r:id="rId10" w:history="1">
        <w:r w:rsidR="009B559D" w:rsidRPr="009B559D">
          <w:rPr>
            <w:rStyle w:val="Hyperlink"/>
            <w:rFonts w:ascii="Averta Light" w:hAnsi="Averta Light" w:cs="Niramit Light"/>
            <w:b w:val="0"/>
            <w:bCs w:val="0"/>
            <w:color w:val="000000" w:themeColor="text1"/>
            <w:sz w:val="18"/>
            <w:szCs w:val="18"/>
            <w:u w:val="none"/>
          </w:rPr>
          <w:t>go.abb/electrification</w:t>
        </w:r>
      </w:hyperlink>
    </w:p>
    <w:p w14:paraId="7A0E78BE" w14:textId="77777777" w:rsidR="00D779D1" w:rsidRPr="005274A1" w:rsidRDefault="00D779D1" w:rsidP="00D779D1">
      <w:pPr>
        <w:pStyle w:val="berschrift"/>
        <w:spacing w:after="115"/>
        <w:rPr>
          <w:rFonts w:ascii="Averta Light" w:hAnsi="Averta Light" w:cs="Niramit Light"/>
          <w:b w:val="0"/>
          <w:bCs w:val="0"/>
          <w:sz w:val="18"/>
          <w:szCs w:val="18"/>
        </w:rPr>
      </w:pPr>
    </w:p>
    <w:p w14:paraId="0C24735D" w14:textId="4045298C" w:rsidR="00D779D1" w:rsidRPr="005274A1" w:rsidRDefault="00D779D1" w:rsidP="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Ansprechperson für weitergehende Informationen:</w:t>
      </w:r>
    </w:p>
    <w:p w14:paraId="5BFE509F" w14:textId="77777777" w:rsidR="00D779D1" w:rsidRPr="005274A1" w:rsidRDefault="00D779D1" w:rsidP="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Julia Feijóo Sampedro und Laura Gehrlein</w:t>
      </w:r>
    </w:p>
    <w:p w14:paraId="514F3F8D" w14:textId="683B9839" w:rsidR="00D779D1" w:rsidRPr="005274A1" w:rsidRDefault="00D779D1">
      <w:pPr>
        <w:pStyle w:val="berschrift"/>
        <w:spacing w:after="115"/>
        <w:rPr>
          <w:rFonts w:ascii="Averta Light" w:hAnsi="Averta Light" w:cs="Niramit Light"/>
          <w:b w:val="0"/>
          <w:bCs w:val="0"/>
          <w:sz w:val="18"/>
          <w:szCs w:val="18"/>
        </w:rPr>
      </w:pPr>
      <w:r w:rsidRPr="005274A1">
        <w:rPr>
          <w:rFonts w:ascii="Averta Light" w:hAnsi="Averta Light" w:cs="Niramit Light"/>
          <w:b w:val="0"/>
          <w:bCs w:val="0"/>
          <w:sz w:val="18"/>
          <w:szCs w:val="18"/>
        </w:rPr>
        <w:t>Busch-Jaeger Elektro GmbH</w:t>
      </w:r>
      <w:r w:rsidRPr="005274A1">
        <w:rPr>
          <w:rFonts w:ascii="Averta Light" w:hAnsi="Averta Light" w:cs="Niramit Light"/>
          <w:b w:val="0"/>
          <w:bCs w:val="0"/>
          <w:sz w:val="18"/>
          <w:szCs w:val="18"/>
        </w:rPr>
        <w:br/>
        <w:t>Bereich Unternehmenskommunikation/Presse</w:t>
      </w:r>
      <w:r w:rsidRPr="005274A1">
        <w:rPr>
          <w:rFonts w:ascii="Averta Light" w:hAnsi="Averta Light" w:cs="Niramit Light"/>
          <w:b w:val="0"/>
          <w:bCs w:val="0"/>
          <w:sz w:val="18"/>
          <w:szCs w:val="18"/>
        </w:rPr>
        <w:br/>
        <w:t>Freisenbergstraße 2</w:t>
      </w:r>
      <w:r w:rsidRPr="005274A1">
        <w:rPr>
          <w:rFonts w:ascii="Averta Light" w:hAnsi="Averta Light" w:cs="Niramit Light"/>
          <w:b w:val="0"/>
          <w:bCs w:val="0"/>
          <w:sz w:val="18"/>
          <w:szCs w:val="18"/>
        </w:rPr>
        <w:br/>
        <w:t>58513 Lüdenscheid</w:t>
      </w:r>
      <w:r w:rsidRPr="005274A1">
        <w:rPr>
          <w:rFonts w:ascii="Averta Light" w:hAnsi="Averta Light" w:cs="Niramit Light"/>
          <w:b w:val="0"/>
          <w:bCs w:val="0"/>
          <w:sz w:val="18"/>
          <w:szCs w:val="18"/>
        </w:rPr>
        <w:br/>
        <w:t>Mail: de-media.busch-jaeger@abb.com</w:t>
      </w:r>
    </w:p>
    <w:sectPr w:rsidR="00D779D1" w:rsidRPr="005274A1" w:rsidSect="0009333E">
      <w:headerReference w:type="default" r:id="rId11"/>
      <w:footerReference w:type="even" r:id="rId12"/>
      <w:footerReference w:type="default" r:id="rId13"/>
      <w:pgSz w:w="11906" w:h="16838"/>
      <w:pgMar w:top="1417" w:right="1417" w:bottom="1134" w:left="1417" w:header="590" w:footer="59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D96742" w14:textId="77777777" w:rsidR="00193023" w:rsidRDefault="00193023" w:rsidP="00AB5C02">
      <w:r>
        <w:separator/>
      </w:r>
    </w:p>
  </w:endnote>
  <w:endnote w:type="continuationSeparator" w:id="0">
    <w:p w14:paraId="3AA3DB4E" w14:textId="77777777" w:rsidR="00193023" w:rsidRDefault="00193023" w:rsidP="00AB5C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UniversLTStd-Bold">
    <w:altName w:val="Calibri"/>
    <w:panose1 w:val="020B0604020202020204"/>
    <w:charset w:val="4D"/>
    <w:family w:val="auto"/>
    <w:notTrueType/>
    <w:pitch w:val="default"/>
    <w:sig w:usb0="00000003" w:usb1="00000000" w:usb2="00000000" w:usb3="00000000" w:csb0="00000001" w:csb1="00000000"/>
  </w:font>
  <w:font w:name="Averta Light">
    <w:panose1 w:val="00000400000000000000"/>
    <w:charset w:val="4D"/>
    <w:family w:val="auto"/>
    <w:notTrueType/>
    <w:pitch w:val="variable"/>
    <w:sig w:usb0="20000087" w:usb1="00000001" w:usb2="00000000" w:usb3="00000000" w:csb0="0000019B" w:csb1="00000000"/>
  </w:font>
  <w:font w:name="Niramit">
    <w:panose1 w:val="00000500000000000000"/>
    <w:charset w:val="DE"/>
    <w:family w:val="auto"/>
    <w:pitch w:val="variable"/>
    <w:sig w:usb0="21000007" w:usb1="00000001" w:usb2="00000000" w:usb3="00000000" w:csb0="00010193" w:csb1="00000000"/>
  </w:font>
  <w:font w:name="Niramit Light">
    <w:panose1 w:val="00000400000000000000"/>
    <w:charset w:val="DE"/>
    <w:family w:val="auto"/>
    <w:pitch w:val="variable"/>
    <w:sig w:usb0="21000007" w:usb1="00000001" w:usb2="00000000" w:usb3="00000000" w:csb0="00010193" w:csb1="00000000"/>
  </w:font>
  <w:font w:name="Averta Bold">
    <w:panose1 w:val="00000800000000000000"/>
    <w:charset w:val="4D"/>
    <w:family w:val="auto"/>
    <w:notTrueType/>
    <w:pitch w:val="variable"/>
    <w:sig w:usb0="20000087" w:usb1="00000001" w:usb2="00000000" w:usb3="00000000" w:csb0="0000019B"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Seitenzahl"/>
      </w:rPr>
      <w:id w:val="-1653055455"/>
      <w:docPartObj>
        <w:docPartGallery w:val="Page Numbers (Bottom of Page)"/>
        <w:docPartUnique/>
      </w:docPartObj>
    </w:sdtPr>
    <w:sdtContent>
      <w:p w14:paraId="5BEDF103" w14:textId="13EEE464" w:rsidR="0009333E" w:rsidRDefault="0009333E" w:rsidP="00BD5CEB">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sdt>
    <w:sdtPr>
      <w:rPr>
        <w:rStyle w:val="Seitenzahl"/>
      </w:rPr>
      <w:id w:val="-335237250"/>
      <w:docPartObj>
        <w:docPartGallery w:val="Page Numbers (Bottom of Page)"/>
        <w:docPartUnique/>
      </w:docPartObj>
    </w:sdtPr>
    <w:sdtContent>
      <w:p w14:paraId="225A457E" w14:textId="438C3CBA" w:rsidR="0009333E" w:rsidRDefault="0009333E" w:rsidP="0009333E">
        <w:pPr>
          <w:pStyle w:val="Fuzeile"/>
          <w:framePr w:wrap="none" w:vAnchor="text" w:hAnchor="margin" w:xAlign="right" w:y="1"/>
          <w:ind w:right="360"/>
          <w:rPr>
            <w:rStyle w:val="Seitenzahl"/>
          </w:rPr>
        </w:pPr>
        <w:r>
          <w:rPr>
            <w:rStyle w:val="Seitenzahl"/>
          </w:rPr>
          <w:fldChar w:fldCharType="begin"/>
        </w:r>
        <w:r>
          <w:rPr>
            <w:rStyle w:val="Seitenzahl"/>
          </w:rPr>
          <w:instrText xml:space="preserve"> PAGE </w:instrText>
        </w:r>
        <w:r>
          <w:rPr>
            <w:rStyle w:val="Seitenzahl"/>
          </w:rPr>
          <w:fldChar w:fldCharType="end"/>
        </w:r>
      </w:p>
    </w:sdtContent>
  </w:sdt>
  <w:sdt>
    <w:sdtPr>
      <w:rPr>
        <w:rStyle w:val="Seitenzahl"/>
      </w:rPr>
      <w:id w:val="-1257739841"/>
      <w:docPartObj>
        <w:docPartGallery w:val="Page Numbers (Bottom of Page)"/>
        <w:docPartUnique/>
      </w:docPartObj>
    </w:sdtPr>
    <w:sdtContent>
      <w:p w14:paraId="7F52675B" w14:textId="0FF023DD" w:rsidR="0009333E" w:rsidRDefault="0009333E" w:rsidP="0009333E">
        <w:pPr>
          <w:pStyle w:val="Fuzeile"/>
          <w:framePr w:wrap="none" w:vAnchor="text" w:hAnchor="margin" w:y="1"/>
          <w:ind w:right="360"/>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6D39CE1F" w14:textId="77777777" w:rsidR="0009333E" w:rsidRDefault="0009333E" w:rsidP="0009333E">
    <w:pPr>
      <w:pStyle w:val="Fuzeile"/>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Seitenzahl"/>
      </w:rPr>
      <w:id w:val="1591352213"/>
      <w:docPartObj>
        <w:docPartGallery w:val="Page Numbers (Bottom of Page)"/>
        <w:docPartUnique/>
      </w:docPartObj>
    </w:sdtPr>
    <w:sdtEndPr>
      <w:rPr>
        <w:rStyle w:val="Seitenzahl"/>
        <w:rFonts w:ascii="Niramit Light" w:hAnsi="Niramit Light" w:cs="Niramit Light" w:hint="cs"/>
        <w:sz w:val="18"/>
        <w:szCs w:val="18"/>
      </w:rPr>
    </w:sdtEndPr>
    <w:sdtContent>
      <w:p w14:paraId="2C567A28" w14:textId="41470B5F" w:rsidR="0009333E" w:rsidRPr="0009333E" w:rsidRDefault="0009333E" w:rsidP="0009333E">
        <w:pPr>
          <w:pStyle w:val="Fuzeile"/>
          <w:framePr w:wrap="none" w:vAnchor="text" w:hAnchor="margin" w:xAlign="right" w:y="1"/>
          <w:rPr>
            <w:rStyle w:val="Seitenzahl"/>
            <w:rFonts w:ascii="Niramit Light" w:hAnsi="Niramit Light" w:cs="Niramit Light"/>
            <w:sz w:val="18"/>
            <w:szCs w:val="18"/>
          </w:rPr>
        </w:pPr>
        <w:r w:rsidRPr="0009333E">
          <w:rPr>
            <w:rStyle w:val="Seitenzahl"/>
            <w:rFonts w:ascii="Niramit Light" w:hAnsi="Niramit Light" w:cs="Niramit Light" w:hint="cs"/>
            <w:sz w:val="18"/>
            <w:szCs w:val="18"/>
          </w:rPr>
          <w:fldChar w:fldCharType="begin"/>
        </w:r>
        <w:r w:rsidRPr="0009333E">
          <w:rPr>
            <w:rStyle w:val="Seitenzahl"/>
            <w:rFonts w:ascii="Niramit Light" w:hAnsi="Niramit Light" w:cs="Niramit Light" w:hint="cs"/>
            <w:sz w:val="18"/>
            <w:szCs w:val="18"/>
          </w:rPr>
          <w:instrText xml:space="preserve"> PAGE </w:instrText>
        </w:r>
        <w:r w:rsidRPr="0009333E">
          <w:rPr>
            <w:rStyle w:val="Seitenzahl"/>
            <w:rFonts w:ascii="Niramit Light" w:hAnsi="Niramit Light" w:cs="Niramit Light" w:hint="cs"/>
            <w:sz w:val="18"/>
            <w:szCs w:val="18"/>
          </w:rPr>
          <w:fldChar w:fldCharType="separate"/>
        </w:r>
        <w:r w:rsidRPr="0009333E">
          <w:rPr>
            <w:rStyle w:val="Seitenzahl"/>
            <w:rFonts w:ascii="Niramit Light" w:hAnsi="Niramit Light" w:cs="Niramit Light" w:hint="cs"/>
            <w:noProof/>
            <w:sz w:val="18"/>
            <w:szCs w:val="18"/>
          </w:rPr>
          <w:t>1</w:t>
        </w:r>
        <w:r w:rsidRPr="0009333E">
          <w:rPr>
            <w:rStyle w:val="Seitenzahl"/>
            <w:rFonts w:ascii="Niramit Light" w:hAnsi="Niramit Light" w:cs="Niramit Light" w:hint="cs"/>
            <w:sz w:val="18"/>
            <w:szCs w:val="18"/>
          </w:rPr>
          <w:fldChar w:fldCharType="end"/>
        </w:r>
      </w:p>
    </w:sdtContent>
  </w:sdt>
  <w:p w14:paraId="5A2FE761" w14:textId="77777777" w:rsidR="0009333E" w:rsidRDefault="0009333E" w:rsidP="0009333E">
    <w:pPr>
      <w:pStyle w:val="Fuzeile"/>
      <w:ind w:right="360"/>
      <w:rPr>
        <w:caps/>
        <w:color w:val="4472C4" w:themeColor="accent1"/>
      </w:rPr>
    </w:pPr>
  </w:p>
  <w:p w14:paraId="04AF14D5" w14:textId="7EE94B61" w:rsidR="0009333E" w:rsidRPr="0009333E" w:rsidRDefault="0009333E">
    <w:pPr>
      <w:rPr>
        <w:rFonts w:ascii="Niramit Light" w:hAnsi="Niramit Light" w:cs="Niramit Light"/>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A5E8BA" w14:textId="77777777" w:rsidR="00193023" w:rsidRDefault="00193023" w:rsidP="00AB5C02">
      <w:r>
        <w:separator/>
      </w:r>
    </w:p>
  </w:footnote>
  <w:footnote w:type="continuationSeparator" w:id="0">
    <w:p w14:paraId="31D7D71B" w14:textId="77777777" w:rsidR="00193023" w:rsidRDefault="00193023" w:rsidP="00AB5C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8A79F6" w14:textId="77777777" w:rsidR="00926CBA" w:rsidRDefault="00926CBA">
    <w:pPr>
      <w:pStyle w:val="Kopfzeile"/>
    </w:pPr>
  </w:p>
  <w:p w14:paraId="48EB387A" w14:textId="128B3F6B" w:rsidR="00926CBA" w:rsidRDefault="00926CBA">
    <w:pPr>
      <w:pStyle w:val="Kopfzeile"/>
    </w:pPr>
    <w:r>
      <w:rPr>
        <w:rFonts w:ascii="Arial" w:hAnsi="Arial" w:cs="Arial"/>
        <w:b/>
        <w:bCs/>
        <w:noProof/>
        <w:color w:val="E7E6E6" w:themeColor="background2"/>
        <w:sz w:val="40"/>
        <w:szCs w:val="40"/>
      </w:rPr>
      <w:drawing>
        <wp:anchor distT="0" distB="0" distL="114300" distR="114300" simplePos="0" relativeHeight="251658240" behindDoc="1" locked="0" layoutInCell="1" allowOverlap="1" wp14:anchorId="4281D43B" wp14:editId="698E5610">
          <wp:simplePos x="0" y="0"/>
          <wp:positionH relativeFrom="column">
            <wp:posOffset>3994362</wp:posOffset>
          </wp:positionH>
          <wp:positionV relativeFrom="paragraph">
            <wp:posOffset>92710</wp:posOffset>
          </wp:positionV>
          <wp:extent cx="2052000" cy="550196"/>
          <wp:effectExtent l="0" t="0" r="0" b="0"/>
          <wp:wrapNone/>
          <wp:docPr id="2104873177" name="Grafik 1" descr="Ein Bild, das Schrift, Grafiken, Screenshot, Symbo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4873177" name="Grafik 1" descr="Ein Bild, das Schrift, Grafiken, Screenshot, Symbol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2052000" cy="550196"/>
                  </a:xfrm>
                  <a:prstGeom prst="rect">
                    <a:avLst/>
                  </a:prstGeom>
                </pic:spPr>
              </pic:pic>
            </a:graphicData>
          </a:graphic>
          <wp14:sizeRelH relativeFrom="page">
            <wp14:pctWidth>0</wp14:pctWidth>
          </wp14:sizeRelH>
          <wp14:sizeRelV relativeFrom="page">
            <wp14:pctHeight>0</wp14:pctHeight>
          </wp14:sizeRelV>
        </wp:anchor>
      </w:drawing>
    </w:r>
  </w:p>
  <w:p w14:paraId="562FD055" w14:textId="7571D6D5" w:rsidR="00926CBA" w:rsidRPr="00C87330" w:rsidRDefault="00926CBA">
    <w:pPr>
      <w:pStyle w:val="Kopfzeile"/>
      <w:rPr>
        <w:rFonts w:ascii="Averta Bold" w:hAnsi="Averta Bold" w:cs="Niramit"/>
        <w:b/>
        <w:bCs/>
        <w:color w:val="AEAAAA" w:themeColor="background2" w:themeShade="BF"/>
        <w:sz w:val="40"/>
        <w:szCs w:val="40"/>
      </w:rPr>
    </w:pPr>
    <w:r w:rsidRPr="00C87330">
      <w:rPr>
        <w:rFonts w:ascii="Averta Bold" w:hAnsi="Averta Bold" w:cs="Niramit"/>
        <w:b/>
        <w:bCs/>
        <w:color w:val="AEAAAA" w:themeColor="background2" w:themeShade="BF"/>
        <w:sz w:val="40"/>
        <w:szCs w:val="40"/>
      </w:rPr>
      <w:t>Pressemitteilung</w:t>
    </w:r>
  </w:p>
  <w:p w14:paraId="036A1512" w14:textId="77777777" w:rsidR="00926CBA" w:rsidRDefault="00926CBA">
    <w:pPr>
      <w:pStyle w:val="Kopfzeile"/>
      <w:rPr>
        <w:rFonts w:ascii="Arial" w:hAnsi="Arial" w:cs="Arial"/>
        <w:b/>
        <w:bCs/>
        <w:color w:val="D0CECE" w:themeColor="background2" w:themeShade="E6"/>
        <w:sz w:val="28"/>
        <w:szCs w:val="28"/>
      </w:rPr>
    </w:pPr>
  </w:p>
  <w:p w14:paraId="6F858D41" w14:textId="77777777" w:rsidR="0009333E" w:rsidRPr="00926CBA" w:rsidRDefault="0009333E">
    <w:pPr>
      <w:pStyle w:val="Kopfzeile"/>
      <w:rPr>
        <w:rFonts w:ascii="Arial" w:hAnsi="Arial" w:cs="Arial"/>
        <w:b/>
        <w:bCs/>
        <w:color w:val="D0CECE" w:themeColor="background2" w:themeShade="E6"/>
        <w:sz w:val="28"/>
        <w:szCs w:val="28"/>
      </w:rPr>
    </w:pPr>
  </w:p>
  <w:p w14:paraId="441C5816" w14:textId="17B71208" w:rsidR="00926CBA" w:rsidRPr="00926CBA" w:rsidRDefault="00926CBA">
    <w:pPr>
      <w:pStyle w:val="Kopfzeile"/>
      <w:rPr>
        <w:rFonts w:ascii="Arial" w:hAnsi="Arial" w:cs="Arial"/>
        <w:b/>
        <w:bCs/>
        <w:color w:val="D0CECE" w:themeColor="background2" w:themeShade="E6"/>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184548"/>
    <w:multiLevelType w:val="hybridMultilevel"/>
    <w:tmpl w:val="A59E076E"/>
    <w:lvl w:ilvl="0" w:tplc="4B2C5B8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39560C5"/>
    <w:multiLevelType w:val="hybridMultilevel"/>
    <w:tmpl w:val="BA8E6044"/>
    <w:lvl w:ilvl="0" w:tplc="813407FC">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9D40F3A"/>
    <w:multiLevelType w:val="hybridMultilevel"/>
    <w:tmpl w:val="9DC62416"/>
    <w:lvl w:ilvl="0" w:tplc="B69880C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FEE7743"/>
    <w:multiLevelType w:val="hybridMultilevel"/>
    <w:tmpl w:val="77C2AAA0"/>
    <w:lvl w:ilvl="0" w:tplc="8E78178A">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7B4D121C"/>
    <w:multiLevelType w:val="hybridMultilevel"/>
    <w:tmpl w:val="EE86136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D4178F5"/>
    <w:multiLevelType w:val="hybridMultilevel"/>
    <w:tmpl w:val="598EF758"/>
    <w:lvl w:ilvl="0" w:tplc="B29A5228">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295568181">
    <w:abstractNumId w:val="3"/>
  </w:num>
  <w:num w:numId="2" w16cid:durableId="1035545383">
    <w:abstractNumId w:val="0"/>
  </w:num>
  <w:num w:numId="3" w16cid:durableId="1860074706">
    <w:abstractNumId w:val="2"/>
  </w:num>
  <w:num w:numId="4" w16cid:durableId="1243488547">
    <w:abstractNumId w:val="4"/>
  </w:num>
  <w:num w:numId="5" w16cid:durableId="224529099">
    <w:abstractNumId w:val="1"/>
  </w:num>
  <w:num w:numId="6" w16cid:durableId="175835799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016A71"/>
    <w:rsid w:val="00045AD8"/>
    <w:rsid w:val="00061D17"/>
    <w:rsid w:val="0008686E"/>
    <w:rsid w:val="0009333E"/>
    <w:rsid w:val="00097D2C"/>
    <w:rsid w:val="000A6C49"/>
    <w:rsid w:val="000B1444"/>
    <w:rsid w:val="000C0AD9"/>
    <w:rsid w:val="000C6E73"/>
    <w:rsid w:val="000D12F2"/>
    <w:rsid w:val="000D339F"/>
    <w:rsid w:val="000E5A9B"/>
    <w:rsid w:val="000E70B0"/>
    <w:rsid w:val="00160A5C"/>
    <w:rsid w:val="00165DAD"/>
    <w:rsid w:val="00183A5A"/>
    <w:rsid w:val="00193023"/>
    <w:rsid w:val="001C0991"/>
    <w:rsid w:val="001D6446"/>
    <w:rsid w:val="001E0624"/>
    <w:rsid w:val="001F3376"/>
    <w:rsid w:val="001F3B61"/>
    <w:rsid w:val="00217978"/>
    <w:rsid w:val="00240C55"/>
    <w:rsid w:val="00240C88"/>
    <w:rsid w:val="002549BC"/>
    <w:rsid w:val="002839C7"/>
    <w:rsid w:val="00285110"/>
    <w:rsid w:val="002A5F96"/>
    <w:rsid w:val="002C2988"/>
    <w:rsid w:val="002C2A0F"/>
    <w:rsid w:val="002E5F81"/>
    <w:rsid w:val="00333A3A"/>
    <w:rsid w:val="003539DD"/>
    <w:rsid w:val="003704D4"/>
    <w:rsid w:val="00372AB6"/>
    <w:rsid w:val="003802CD"/>
    <w:rsid w:val="003A09CA"/>
    <w:rsid w:val="003D3539"/>
    <w:rsid w:val="003D3C06"/>
    <w:rsid w:val="00406D56"/>
    <w:rsid w:val="00435362"/>
    <w:rsid w:val="004549DC"/>
    <w:rsid w:val="004767AC"/>
    <w:rsid w:val="0049560B"/>
    <w:rsid w:val="005122A8"/>
    <w:rsid w:val="005274A1"/>
    <w:rsid w:val="005308A7"/>
    <w:rsid w:val="00574D89"/>
    <w:rsid w:val="005B26DE"/>
    <w:rsid w:val="005B5DB1"/>
    <w:rsid w:val="005E1EC7"/>
    <w:rsid w:val="005E3064"/>
    <w:rsid w:val="005F5BC4"/>
    <w:rsid w:val="0060557C"/>
    <w:rsid w:val="0062785B"/>
    <w:rsid w:val="006317DE"/>
    <w:rsid w:val="006367E2"/>
    <w:rsid w:val="00650059"/>
    <w:rsid w:val="00660E7B"/>
    <w:rsid w:val="00662E54"/>
    <w:rsid w:val="00665EF4"/>
    <w:rsid w:val="006A4637"/>
    <w:rsid w:val="006F1A29"/>
    <w:rsid w:val="00744AB5"/>
    <w:rsid w:val="007976F4"/>
    <w:rsid w:val="00797CBE"/>
    <w:rsid w:val="007D3334"/>
    <w:rsid w:val="007F46D3"/>
    <w:rsid w:val="0080333D"/>
    <w:rsid w:val="00843756"/>
    <w:rsid w:val="00850465"/>
    <w:rsid w:val="00853AED"/>
    <w:rsid w:val="00866E6E"/>
    <w:rsid w:val="00874A90"/>
    <w:rsid w:val="00887B3F"/>
    <w:rsid w:val="008A05CC"/>
    <w:rsid w:val="008A4106"/>
    <w:rsid w:val="008B0A1C"/>
    <w:rsid w:val="008E751C"/>
    <w:rsid w:val="0090458D"/>
    <w:rsid w:val="0092357E"/>
    <w:rsid w:val="00926CBA"/>
    <w:rsid w:val="00951809"/>
    <w:rsid w:val="00993A1E"/>
    <w:rsid w:val="009A15A1"/>
    <w:rsid w:val="009A458C"/>
    <w:rsid w:val="009B559D"/>
    <w:rsid w:val="009D6451"/>
    <w:rsid w:val="009D7337"/>
    <w:rsid w:val="009D7B50"/>
    <w:rsid w:val="00A027FB"/>
    <w:rsid w:val="00A250DA"/>
    <w:rsid w:val="00A31F97"/>
    <w:rsid w:val="00A51CC6"/>
    <w:rsid w:val="00AB5C02"/>
    <w:rsid w:val="00AB614E"/>
    <w:rsid w:val="00AB6E8E"/>
    <w:rsid w:val="00AE4472"/>
    <w:rsid w:val="00B00786"/>
    <w:rsid w:val="00B13AF1"/>
    <w:rsid w:val="00B73C3B"/>
    <w:rsid w:val="00BE6C4B"/>
    <w:rsid w:val="00BF7A34"/>
    <w:rsid w:val="00C458EC"/>
    <w:rsid w:val="00C67D68"/>
    <w:rsid w:val="00C7214C"/>
    <w:rsid w:val="00C73EB4"/>
    <w:rsid w:val="00C82B50"/>
    <w:rsid w:val="00C86FDB"/>
    <w:rsid w:val="00C87330"/>
    <w:rsid w:val="00CA543D"/>
    <w:rsid w:val="00CB2D06"/>
    <w:rsid w:val="00CB7C39"/>
    <w:rsid w:val="00CD217B"/>
    <w:rsid w:val="00CD48E0"/>
    <w:rsid w:val="00D03BD6"/>
    <w:rsid w:val="00D07EEC"/>
    <w:rsid w:val="00D22E14"/>
    <w:rsid w:val="00D528BF"/>
    <w:rsid w:val="00D538F8"/>
    <w:rsid w:val="00D70334"/>
    <w:rsid w:val="00D779D1"/>
    <w:rsid w:val="00D81944"/>
    <w:rsid w:val="00DB417B"/>
    <w:rsid w:val="00DB6D39"/>
    <w:rsid w:val="00DE2EFE"/>
    <w:rsid w:val="00DE4E51"/>
    <w:rsid w:val="00E016E4"/>
    <w:rsid w:val="00E12C1B"/>
    <w:rsid w:val="00E14DF3"/>
    <w:rsid w:val="00EA1C28"/>
    <w:rsid w:val="00EA4B6C"/>
    <w:rsid w:val="00EB0893"/>
    <w:rsid w:val="00EC7DA1"/>
    <w:rsid w:val="00EF1541"/>
    <w:rsid w:val="00EF77FC"/>
    <w:rsid w:val="00F07F11"/>
    <w:rsid w:val="00F126C5"/>
    <w:rsid w:val="00F275DD"/>
    <w:rsid w:val="00F36029"/>
    <w:rsid w:val="00F41E33"/>
    <w:rsid w:val="00F517A0"/>
    <w:rsid w:val="00F605B9"/>
    <w:rsid w:val="00F74A4A"/>
    <w:rsid w:val="00FB7F9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eastAsiaTheme="minorEastAsi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 w:type="character" w:styleId="Hyperlink">
    <w:name w:val="Hyperlink"/>
    <w:basedOn w:val="Absatz-Standardschriftart"/>
    <w:uiPriority w:val="99"/>
    <w:unhideWhenUsed/>
    <w:rsid w:val="00F517A0"/>
    <w:rPr>
      <w:color w:val="0563C1" w:themeColor="hyperlink"/>
      <w:u w:val="single"/>
    </w:rPr>
  </w:style>
  <w:style w:type="character" w:styleId="NichtaufgelsteErwhnung">
    <w:name w:val="Unresolved Mention"/>
    <w:basedOn w:val="Absatz-Standardschriftart"/>
    <w:uiPriority w:val="99"/>
    <w:semiHidden/>
    <w:unhideWhenUsed/>
    <w:rsid w:val="00F517A0"/>
    <w:rPr>
      <w:color w:val="605E5C"/>
      <w:shd w:val="clear" w:color="auto" w:fill="E1DFDD"/>
    </w:rPr>
  </w:style>
  <w:style w:type="paragraph" w:styleId="Kopfzeile">
    <w:name w:val="header"/>
    <w:basedOn w:val="Standard"/>
    <w:link w:val="KopfzeileZchn"/>
    <w:uiPriority w:val="99"/>
    <w:unhideWhenUsed/>
    <w:rsid w:val="00AB5C02"/>
    <w:pPr>
      <w:tabs>
        <w:tab w:val="center" w:pos="4536"/>
        <w:tab w:val="right" w:pos="9072"/>
      </w:tabs>
    </w:pPr>
  </w:style>
  <w:style w:type="character" w:customStyle="1" w:styleId="KopfzeileZchn">
    <w:name w:val="Kopfzeile Zchn"/>
    <w:basedOn w:val="Absatz-Standardschriftart"/>
    <w:link w:val="Kopfzeile"/>
    <w:uiPriority w:val="99"/>
    <w:rsid w:val="00AB5C02"/>
    <w:rPr>
      <w:rFonts w:eastAsiaTheme="minorEastAsia"/>
    </w:rPr>
  </w:style>
  <w:style w:type="paragraph" w:styleId="Fuzeile">
    <w:name w:val="footer"/>
    <w:basedOn w:val="Standard"/>
    <w:link w:val="FuzeileZchn"/>
    <w:uiPriority w:val="99"/>
    <w:unhideWhenUsed/>
    <w:rsid w:val="00AB5C02"/>
    <w:pPr>
      <w:tabs>
        <w:tab w:val="center" w:pos="4536"/>
        <w:tab w:val="right" w:pos="9072"/>
      </w:tabs>
    </w:pPr>
  </w:style>
  <w:style w:type="character" w:customStyle="1" w:styleId="FuzeileZchn">
    <w:name w:val="Fußzeile Zchn"/>
    <w:basedOn w:val="Absatz-Standardschriftart"/>
    <w:link w:val="Fuzeile"/>
    <w:uiPriority w:val="99"/>
    <w:rsid w:val="00AB5C02"/>
    <w:rPr>
      <w:rFonts w:eastAsiaTheme="minorEastAsia"/>
    </w:rPr>
  </w:style>
  <w:style w:type="character" w:styleId="Seitenzahl">
    <w:name w:val="page number"/>
    <w:basedOn w:val="Absatz-Standardschriftart"/>
    <w:uiPriority w:val="99"/>
    <w:semiHidden/>
    <w:unhideWhenUsed/>
    <w:rsid w:val="000933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0019995">
      <w:bodyDiv w:val="1"/>
      <w:marLeft w:val="0"/>
      <w:marRight w:val="0"/>
      <w:marTop w:val="0"/>
      <w:marBottom w:val="0"/>
      <w:divBdr>
        <w:top w:val="none" w:sz="0" w:space="0" w:color="auto"/>
        <w:left w:val="none" w:sz="0" w:space="0" w:color="auto"/>
        <w:bottom w:val="none" w:sz="0" w:space="0" w:color="auto"/>
        <w:right w:val="none" w:sz="0" w:space="0" w:color="auto"/>
      </w:divBdr>
      <w:divsChild>
        <w:div w:id="55011476">
          <w:marLeft w:val="0"/>
          <w:marRight w:val="0"/>
          <w:marTop w:val="0"/>
          <w:marBottom w:val="0"/>
          <w:divBdr>
            <w:top w:val="none" w:sz="0" w:space="0" w:color="auto"/>
            <w:left w:val="none" w:sz="0" w:space="0" w:color="auto"/>
            <w:bottom w:val="none" w:sz="0" w:space="0" w:color="auto"/>
            <w:right w:val="none" w:sz="0" w:space="0" w:color="auto"/>
          </w:divBdr>
          <w:divsChild>
            <w:div w:id="788863448">
              <w:marLeft w:val="0"/>
              <w:marRight w:val="0"/>
              <w:marTop w:val="0"/>
              <w:marBottom w:val="0"/>
              <w:divBdr>
                <w:top w:val="none" w:sz="0" w:space="0" w:color="auto"/>
                <w:left w:val="none" w:sz="0" w:space="0" w:color="auto"/>
                <w:bottom w:val="none" w:sz="0" w:space="0" w:color="auto"/>
                <w:right w:val="none" w:sz="0" w:space="0" w:color="auto"/>
              </w:divBdr>
              <w:divsChild>
                <w:div w:id="1644387132">
                  <w:marLeft w:val="0"/>
                  <w:marRight w:val="0"/>
                  <w:marTop w:val="0"/>
                  <w:marBottom w:val="0"/>
                  <w:divBdr>
                    <w:top w:val="none" w:sz="0" w:space="0" w:color="auto"/>
                    <w:left w:val="none" w:sz="0" w:space="0" w:color="auto"/>
                    <w:bottom w:val="none" w:sz="0" w:space="0" w:color="auto"/>
                    <w:right w:val="none" w:sz="0" w:space="0" w:color="auto"/>
                  </w:divBdr>
                  <w:divsChild>
                    <w:div w:id="204112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5600152">
      <w:bodyDiv w:val="1"/>
      <w:marLeft w:val="0"/>
      <w:marRight w:val="0"/>
      <w:marTop w:val="0"/>
      <w:marBottom w:val="0"/>
      <w:divBdr>
        <w:top w:val="none" w:sz="0" w:space="0" w:color="auto"/>
        <w:left w:val="none" w:sz="0" w:space="0" w:color="auto"/>
        <w:bottom w:val="none" w:sz="0" w:space="0" w:color="auto"/>
        <w:right w:val="none" w:sz="0" w:space="0" w:color="auto"/>
      </w:divBdr>
      <w:divsChild>
        <w:div w:id="101365558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7722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new.abb.com/de/ueber-uns/geschaeftsbereiche/elektrifizierung"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589128-D529-1F4D-8106-DB1F79A6B251}">
  <ds:schemaRefs>
    <ds:schemaRef ds:uri="http://schemas.openxmlformats.org/officeDocument/2006/bibliography"/>
  </ds:schemaRefs>
</ds:datastoreItem>
</file>

<file path=docMetadata/LabelInfo.xml><?xml version="1.0" encoding="utf-8"?>
<clbl:labelList xmlns:clbl="http://schemas.microsoft.com/office/2020/mipLabelMetadata">
  <clbl:label id="{d792d246-d363-40e2-82bc-6f0655128b68}" enabled="1" method="Standard" siteId="{372ee9e0-9ce0-4033-a64a-c07073a91ecd}" contentBits="0"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3</Pages>
  <Words>604</Words>
  <Characters>3765</Characters>
  <Application>Microsoft Office Word</Application>
  <DocSecurity>0</DocSecurity>
  <Lines>64</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Katrin Wolff</cp:lastModifiedBy>
  <cp:revision>3</cp:revision>
  <dcterms:created xsi:type="dcterms:W3CDTF">2025-03-27T13:41:00Z</dcterms:created>
  <dcterms:modified xsi:type="dcterms:W3CDTF">2025-03-27T13:43:00Z</dcterms:modified>
</cp:coreProperties>
</file>