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34C413" w14:textId="502082BC" w:rsidR="00EC7DA1" w:rsidRPr="005274A1" w:rsidRDefault="00B238FC" w:rsidP="00926CBA">
      <w:pPr>
        <w:pStyle w:val="berschrift"/>
        <w:spacing w:after="115"/>
        <w:rPr>
          <w:rFonts w:ascii="Averta Light" w:hAnsi="Averta Light" w:cs="Niramit"/>
          <w:b w:val="0"/>
          <w:bCs w:val="0"/>
        </w:rPr>
      </w:pPr>
      <w:r>
        <w:rPr>
          <w:rFonts w:ascii="Averta Light" w:hAnsi="Averta Light" w:cs="Niramit Light"/>
          <w:b w:val="0"/>
          <w:bCs w:val="0"/>
        </w:rPr>
        <w:t>6. März</w:t>
      </w:r>
      <w:r w:rsidR="00EC7DA1" w:rsidRPr="005274A1">
        <w:rPr>
          <w:rFonts w:ascii="Averta Light" w:hAnsi="Averta Light" w:cs="Niramit Light"/>
          <w:b w:val="0"/>
          <w:bCs w:val="0"/>
        </w:rPr>
        <w:t xml:space="preserve"> 202</w:t>
      </w:r>
      <w:r w:rsidR="00160A5C">
        <w:rPr>
          <w:rFonts w:ascii="Averta Light" w:hAnsi="Averta Light" w:cs="Niramit Light"/>
          <w:b w:val="0"/>
          <w:bCs w:val="0"/>
        </w:rPr>
        <w:t>5</w:t>
      </w:r>
    </w:p>
    <w:p w14:paraId="66ECAC27" w14:textId="77777777" w:rsidR="00EC7DA1" w:rsidRDefault="00EC7DA1" w:rsidP="00926CBA">
      <w:pPr>
        <w:pStyle w:val="berschrift"/>
        <w:spacing w:after="115"/>
        <w:rPr>
          <w:rFonts w:ascii="Niramit" w:hAnsi="Niramit" w:cs="Niramit"/>
          <w:sz w:val="28"/>
          <w:szCs w:val="28"/>
        </w:rPr>
      </w:pPr>
    </w:p>
    <w:p w14:paraId="79A32EED" w14:textId="21F6B821" w:rsidR="00B238FC" w:rsidRDefault="0080392B" w:rsidP="00B238FC">
      <w:pPr>
        <w:pStyle w:val="berschrift"/>
        <w:spacing w:after="115"/>
        <w:rPr>
          <w:rFonts w:ascii="Averta Bold" w:hAnsi="Averta Bold" w:cs="Niramit"/>
          <w:sz w:val="28"/>
          <w:szCs w:val="28"/>
        </w:rPr>
      </w:pPr>
      <w:r w:rsidRPr="0080392B">
        <w:rPr>
          <w:rFonts w:ascii="Averta Bold" w:hAnsi="Averta Bold" w:cs="Niramit"/>
          <w:sz w:val="28"/>
          <w:szCs w:val="28"/>
        </w:rPr>
        <w:t>Mehr Komfort, mehr Möglichkeiten</w:t>
      </w:r>
      <w:r w:rsidR="00B238FC">
        <w:rPr>
          <w:rFonts w:ascii="Averta Bold" w:hAnsi="Averta Bold" w:cs="Niramit"/>
          <w:sz w:val="28"/>
          <w:szCs w:val="28"/>
        </w:rPr>
        <w:t xml:space="preserve">: </w:t>
      </w:r>
      <w:r w:rsidR="00B238FC" w:rsidRPr="00B238FC">
        <w:rPr>
          <w:rFonts w:ascii="Averta Bold" w:hAnsi="Averta Bold" w:cs="Niramit"/>
          <w:sz w:val="28"/>
          <w:szCs w:val="28"/>
        </w:rPr>
        <w:t xml:space="preserve">Kompakte Lösungen für moderne Installationstechnik </w:t>
      </w:r>
    </w:p>
    <w:p w14:paraId="19B9D9E2" w14:textId="502AD00C" w:rsidR="00D528BF" w:rsidRDefault="0080392B" w:rsidP="00B238FC">
      <w:pPr>
        <w:pStyle w:val="berschrift"/>
        <w:spacing w:after="115"/>
        <w:rPr>
          <w:rFonts w:ascii="Averta Bold" w:hAnsi="Averta Bold" w:cs="Niramit"/>
        </w:rPr>
      </w:pPr>
      <w:r w:rsidRPr="0080392B">
        <w:rPr>
          <w:rFonts w:ascii="Averta Bold" w:hAnsi="Averta Bold" w:cs="Niramit"/>
        </w:rPr>
        <w:t xml:space="preserve">Das neue Busch-OneTouch 7“ macht die Steuerung von </w:t>
      </w:r>
      <w:r>
        <w:rPr>
          <w:rFonts w:ascii="Averta Bold" w:hAnsi="Averta Bold" w:cs="Niramit"/>
        </w:rPr>
        <w:t>Beleuchtung</w:t>
      </w:r>
      <w:r w:rsidRPr="0080392B">
        <w:rPr>
          <w:rFonts w:ascii="Averta Bold" w:hAnsi="Averta Bold" w:cs="Niramit"/>
        </w:rPr>
        <w:t xml:space="preserve">, </w:t>
      </w:r>
      <w:r>
        <w:rPr>
          <w:rFonts w:ascii="Averta Bold" w:hAnsi="Averta Bold" w:cs="Niramit"/>
        </w:rPr>
        <w:t>Jalousien</w:t>
      </w:r>
      <w:r w:rsidRPr="0080392B">
        <w:rPr>
          <w:rFonts w:ascii="Averta Bold" w:hAnsi="Averta Bold" w:cs="Niramit"/>
        </w:rPr>
        <w:t xml:space="preserve">, </w:t>
      </w:r>
      <w:r>
        <w:rPr>
          <w:rFonts w:ascii="Averta Bold" w:hAnsi="Averta Bold" w:cs="Niramit"/>
        </w:rPr>
        <w:t>Raumt</w:t>
      </w:r>
      <w:r w:rsidRPr="0080392B">
        <w:rPr>
          <w:rFonts w:ascii="Averta Bold" w:hAnsi="Averta Bold" w:cs="Niramit"/>
        </w:rPr>
        <w:t xml:space="preserve">emperatur und Türkommunikation so einfach, flexibel und elegant wie nie zuvor. Das kompakte </w:t>
      </w:r>
      <w:r>
        <w:rPr>
          <w:rFonts w:ascii="Averta Bold" w:hAnsi="Averta Bold" w:cs="Niramit"/>
        </w:rPr>
        <w:t>Bedienpanel von Busch-Jaeger</w:t>
      </w:r>
      <w:r w:rsidRPr="0080392B">
        <w:rPr>
          <w:rFonts w:ascii="Averta Bold" w:hAnsi="Averta Bold" w:cs="Niramit"/>
        </w:rPr>
        <w:t xml:space="preserve"> </w:t>
      </w:r>
      <w:r>
        <w:rPr>
          <w:rFonts w:ascii="Averta Bold" w:hAnsi="Averta Bold" w:cs="Niramit"/>
        </w:rPr>
        <w:t>verbindet</w:t>
      </w:r>
      <w:r w:rsidRPr="0080392B">
        <w:rPr>
          <w:rFonts w:ascii="Averta Bold" w:hAnsi="Averta Bold" w:cs="Niramit"/>
        </w:rPr>
        <w:t xml:space="preserve"> modernes Design mit intelligenter </w:t>
      </w:r>
      <w:r>
        <w:rPr>
          <w:rFonts w:ascii="Averta Bold" w:hAnsi="Averta Bold" w:cs="Niramit"/>
        </w:rPr>
        <w:t>Technik</w:t>
      </w:r>
      <w:r w:rsidRPr="0080392B">
        <w:rPr>
          <w:rFonts w:ascii="Averta Bold" w:hAnsi="Averta Bold" w:cs="Niramit"/>
        </w:rPr>
        <w:t xml:space="preserve"> und bietet ideale Lösungen für Renovierung und Nachrüstung</w:t>
      </w:r>
      <w:r>
        <w:rPr>
          <w:rFonts w:ascii="Averta Bold" w:hAnsi="Averta Bold" w:cs="Niramit"/>
        </w:rPr>
        <w:t xml:space="preserve">. </w:t>
      </w:r>
      <w:r w:rsidR="00B238FC" w:rsidRPr="00B238FC">
        <w:rPr>
          <w:rFonts w:ascii="Averta Bold" w:hAnsi="Averta Bold" w:cs="Niramit"/>
        </w:rPr>
        <w:t>Matter-fähig und intuitiv bedienbar, setzt es neue Maßstäbe in der Elektroinstallation.</w:t>
      </w:r>
    </w:p>
    <w:p w14:paraId="3936AA8B" w14:textId="77777777" w:rsidR="00B238FC" w:rsidRPr="005274A1" w:rsidRDefault="00B238FC" w:rsidP="00926CBA">
      <w:pPr>
        <w:pStyle w:val="berschrift"/>
        <w:spacing w:after="115"/>
        <w:rPr>
          <w:rFonts w:ascii="Averta Light" w:hAnsi="Averta Light" w:cs="Niramit Light"/>
          <w:b w:val="0"/>
          <w:bCs w:val="0"/>
        </w:rPr>
      </w:pPr>
    </w:p>
    <w:p w14:paraId="700268FF" w14:textId="51C0DE9F" w:rsidR="00892B32" w:rsidRPr="00892B32" w:rsidRDefault="00B238FC" w:rsidP="00892B32">
      <w:pPr>
        <w:pStyle w:val="berschrift"/>
        <w:spacing w:after="115"/>
        <w:rPr>
          <w:rFonts w:ascii="Averta Light" w:hAnsi="Averta Light" w:cs="Niramit Light"/>
          <w:b w:val="0"/>
          <w:bCs w:val="0"/>
        </w:rPr>
      </w:pPr>
      <w:r w:rsidRPr="00B238FC">
        <w:rPr>
          <w:rFonts w:ascii="Averta Light" w:hAnsi="Averta Light" w:cs="Niramit Light"/>
          <w:b w:val="0"/>
          <w:bCs w:val="0"/>
        </w:rPr>
        <w:t>Smart-Home-Systeme erleichtern den Alltag, indem sich Licht, Heizung und Sicherheitsfunktionen zentral und komfortabel steuern lassen – alles per Fingertipp</w:t>
      </w:r>
      <w:r w:rsidR="00892B32" w:rsidRPr="00892B32">
        <w:rPr>
          <w:rFonts w:ascii="Averta Light" w:hAnsi="Averta Light" w:cs="Niramit Light"/>
          <w:b w:val="0"/>
          <w:bCs w:val="0"/>
        </w:rPr>
        <w:t>. Eine zentrale Rolle spielen dabei Bedienpanels, die modernste Technologie mit einfacher Bedienung und elegantem Design verbinden. Ein heraus</w:t>
      </w:r>
      <w:r>
        <w:rPr>
          <w:rFonts w:ascii="Averta Light" w:hAnsi="Averta Light" w:cs="Niramit Light"/>
          <w:b w:val="0"/>
          <w:bCs w:val="0"/>
        </w:rPr>
        <w:t>stechendes</w:t>
      </w:r>
      <w:r w:rsidR="00892B32" w:rsidRPr="00892B32">
        <w:rPr>
          <w:rFonts w:ascii="Averta Light" w:hAnsi="Averta Light" w:cs="Niramit Light"/>
          <w:b w:val="0"/>
          <w:bCs w:val="0"/>
        </w:rPr>
        <w:t xml:space="preserve"> Produkt ist das neue Bedienpanel Busch-OneTouch</w:t>
      </w:r>
      <w:r>
        <w:rPr>
          <w:rFonts w:ascii="Averta Light" w:hAnsi="Averta Light" w:cs="Niramit Light"/>
          <w:b w:val="0"/>
          <w:bCs w:val="0"/>
        </w:rPr>
        <w:t xml:space="preserve"> 7“ von Busch-Jaeger</w:t>
      </w:r>
      <w:r w:rsidR="00892B32" w:rsidRPr="00892B32">
        <w:rPr>
          <w:rFonts w:ascii="Averta Light" w:hAnsi="Averta Light" w:cs="Niramit Light"/>
          <w:b w:val="0"/>
          <w:bCs w:val="0"/>
        </w:rPr>
        <w:t>, das intelligente Funktionalität mit einem attraktiven Preis verbindet und neue Maßstäbe setzt.</w:t>
      </w:r>
    </w:p>
    <w:p w14:paraId="2782E8F6" w14:textId="64ABD68C" w:rsidR="00892B32" w:rsidRPr="00892B32" w:rsidRDefault="00892B32" w:rsidP="00892B32">
      <w:pPr>
        <w:pStyle w:val="berschrift"/>
        <w:spacing w:after="115"/>
        <w:rPr>
          <w:rFonts w:ascii="Averta Light" w:hAnsi="Averta Light" w:cs="Niramit Light"/>
          <w:b w:val="0"/>
          <w:bCs w:val="0"/>
        </w:rPr>
      </w:pPr>
      <w:r w:rsidRPr="00892B32">
        <w:rPr>
          <w:rFonts w:ascii="Averta Light" w:hAnsi="Averta Light" w:cs="Niramit Light"/>
          <w:b w:val="0"/>
          <w:bCs w:val="0"/>
        </w:rPr>
        <w:t>Ausgestattet mit einem 7-Zoll-Display ist das Busch-OneTouch ein echtes Multitalent. Es kann sowohl in das Türkommunikationssystem Busch-Welcome</w:t>
      </w:r>
      <w:r w:rsidR="00466492" w:rsidRPr="00466492">
        <w:rPr>
          <w:rFonts w:ascii="Averta Light" w:hAnsi="Averta Light" w:cs="Niramit Light"/>
          <w:b w:val="0"/>
          <w:bCs w:val="0"/>
          <w:vertAlign w:val="superscript"/>
        </w:rPr>
        <w:t>®</w:t>
      </w:r>
      <w:r w:rsidRPr="00892B32">
        <w:rPr>
          <w:rFonts w:ascii="Averta Light" w:hAnsi="Averta Light" w:cs="Niramit Light"/>
          <w:b w:val="0"/>
          <w:bCs w:val="0"/>
        </w:rPr>
        <w:t xml:space="preserve"> integriert als auch zur Steuerung eines Smart Homes mit Busch-free@home</w:t>
      </w:r>
      <w:r w:rsidR="00466492" w:rsidRPr="00466492">
        <w:rPr>
          <w:rFonts w:ascii="Averta Light" w:hAnsi="Averta Light" w:cs="Niramit Light"/>
          <w:b w:val="0"/>
          <w:bCs w:val="0"/>
          <w:vertAlign w:val="superscript"/>
        </w:rPr>
        <w:t>®</w:t>
      </w:r>
      <w:r w:rsidRPr="00892B32">
        <w:rPr>
          <w:rFonts w:ascii="Averta Light" w:hAnsi="Averta Light" w:cs="Niramit Light"/>
          <w:b w:val="0"/>
          <w:bCs w:val="0"/>
        </w:rPr>
        <w:t xml:space="preserve"> wireless genutzt werden. Mit dem Busch-OneTouch lassen sich verschiedene Funktionen in Räumen stilvoll und bequem von einem zentralen Punkt aus steuern: Beleuchtung, Jalousie, Raumtemperaturregelung, Türkommunikation oder Zeitprogramme – sogar die Einbindung von Kooperationspartnern ist möglich. Dank eines integrierten Busch-free@home</w:t>
      </w:r>
      <w:r w:rsidR="00466492" w:rsidRPr="00466492">
        <w:rPr>
          <w:rFonts w:ascii="Averta Light" w:hAnsi="Averta Light" w:cs="Niramit Light"/>
          <w:b w:val="0"/>
          <w:bCs w:val="0"/>
          <w:vertAlign w:val="superscript"/>
        </w:rPr>
        <w:t>®</w:t>
      </w:r>
      <w:r w:rsidRPr="00892B32">
        <w:rPr>
          <w:rFonts w:ascii="Averta Light" w:hAnsi="Averta Light" w:cs="Niramit Light"/>
          <w:b w:val="0"/>
          <w:bCs w:val="0"/>
        </w:rPr>
        <w:t xml:space="preserve"> wireless System Access Points ermöglicht das Panel die Steuerung von bis zu 150 Busch-free@home</w:t>
      </w:r>
      <w:r w:rsidR="00466492" w:rsidRPr="00466492">
        <w:rPr>
          <w:rFonts w:ascii="Averta Light" w:hAnsi="Averta Light" w:cs="Niramit Light"/>
          <w:b w:val="0"/>
          <w:bCs w:val="0"/>
          <w:vertAlign w:val="superscript"/>
        </w:rPr>
        <w:t>®</w:t>
      </w:r>
      <w:r w:rsidRPr="00892B32">
        <w:rPr>
          <w:rFonts w:ascii="Averta Light" w:hAnsi="Averta Light" w:cs="Niramit Light"/>
          <w:b w:val="0"/>
          <w:bCs w:val="0"/>
        </w:rPr>
        <w:t xml:space="preserve"> wireless Teilnehmern und hebt die komfortable Haussteuerung auf ein neues Level. </w:t>
      </w:r>
    </w:p>
    <w:p w14:paraId="642FF59D" w14:textId="77777777" w:rsidR="00892B32" w:rsidRPr="00892B32" w:rsidRDefault="00892B32" w:rsidP="00892B32">
      <w:pPr>
        <w:pStyle w:val="berschrift"/>
        <w:spacing w:after="115"/>
        <w:rPr>
          <w:rFonts w:ascii="Averta Light" w:hAnsi="Averta Light" w:cs="Niramit Light"/>
          <w:b w:val="0"/>
          <w:bCs w:val="0"/>
        </w:rPr>
      </w:pPr>
      <w:r w:rsidRPr="00892B32">
        <w:rPr>
          <w:rFonts w:ascii="Averta Light" w:hAnsi="Averta Light" w:cs="Niramit Light"/>
          <w:b w:val="0"/>
          <w:bCs w:val="0"/>
        </w:rPr>
        <w:t>Busch-OneTouch bietet die Möglichkeit, eigens erstellte Szenen abzurufen oder Automatisierungen zu starten und sorgt somit für noch mehr Komfort im Alltag. Zudem ist es Matter-fähig und ermöglicht so die reibungslose Einbindung von Smart-Home-Geräten verschiedenster Hersteller. Matter steht als offener Kommunikationsstandard für maximale Kompatibilität und Interoperabilität.</w:t>
      </w:r>
    </w:p>
    <w:p w14:paraId="645D5693" w14:textId="77777777" w:rsidR="00892B32" w:rsidRDefault="00892B32" w:rsidP="00892B32">
      <w:pPr>
        <w:pStyle w:val="berschrift"/>
        <w:spacing w:after="115"/>
        <w:rPr>
          <w:rFonts w:ascii="Averta Bold" w:hAnsi="Averta Bold" w:cs="Niramit Light"/>
        </w:rPr>
      </w:pPr>
    </w:p>
    <w:p w14:paraId="1EEE767B" w14:textId="2A33A68D" w:rsidR="00892B32" w:rsidRPr="00892B32" w:rsidRDefault="00892B32" w:rsidP="00892B32">
      <w:pPr>
        <w:pStyle w:val="berschrift"/>
        <w:spacing w:after="115"/>
        <w:rPr>
          <w:rFonts w:ascii="Averta Light" w:hAnsi="Averta Light" w:cs="Niramit Light"/>
          <w:b w:val="0"/>
          <w:bCs w:val="0"/>
        </w:rPr>
      </w:pPr>
      <w:r w:rsidRPr="00892B32">
        <w:rPr>
          <w:rFonts w:ascii="Averta Bold" w:hAnsi="Averta Bold" w:cs="Niramit Light"/>
        </w:rPr>
        <w:t>Flexibilität und praktische Features</w:t>
      </w:r>
    </w:p>
    <w:p w14:paraId="790585AE" w14:textId="47C70322" w:rsidR="00892B32" w:rsidRPr="00892B32" w:rsidRDefault="00892B32" w:rsidP="00892B32">
      <w:pPr>
        <w:pStyle w:val="berschrift"/>
        <w:spacing w:after="115"/>
        <w:rPr>
          <w:rFonts w:ascii="Averta Light" w:hAnsi="Averta Light" w:cs="Niramit Light"/>
          <w:b w:val="0"/>
          <w:bCs w:val="0"/>
        </w:rPr>
      </w:pPr>
      <w:r w:rsidRPr="00892B32">
        <w:rPr>
          <w:rFonts w:ascii="Averta Light" w:hAnsi="Averta Light" w:cs="Niramit Light"/>
          <w:b w:val="0"/>
          <w:bCs w:val="0"/>
        </w:rPr>
        <w:t xml:space="preserve">Ein besonderer Vorteil von Busch-OneTouch </w:t>
      </w:r>
      <w:r w:rsidR="00466492">
        <w:rPr>
          <w:rFonts w:ascii="Averta Light" w:hAnsi="Averta Light" w:cs="Niramit Light"/>
          <w:b w:val="0"/>
          <w:bCs w:val="0"/>
        </w:rPr>
        <w:t xml:space="preserve">7“ </w:t>
      </w:r>
      <w:r w:rsidRPr="00892B32">
        <w:rPr>
          <w:rFonts w:ascii="Averta Light" w:hAnsi="Averta Light" w:cs="Niramit Light"/>
          <w:b w:val="0"/>
          <w:bCs w:val="0"/>
        </w:rPr>
        <w:t>ist seine Flexibilität, die sich vor allem bei Renovierungen und Nachrüstungen bezahlt macht. Es lässt sich in bestehende Busch-free@home</w:t>
      </w:r>
      <w:r w:rsidR="00466492" w:rsidRPr="00466492">
        <w:rPr>
          <w:rFonts w:ascii="Averta Light" w:hAnsi="Averta Light" w:cs="Niramit Light"/>
          <w:b w:val="0"/>
          <w:bCs w:val="0"/>
          <w:vertAlign w:val="superscript"/>
        </w:rPr>
        <w:t>®</w:t>
      </w:r>
      <w:r w:rsidR="00466492">
        <w:rPr>
          <w:rFonts w:ascii="Averta Light" w:hAnsi="Averta Light" w:cs="Niramit Light"/>
          <w:b w:val="0"/>
          <w:bCs w:val="0"/>
        </w:rPr>
        <w:t xml:space="preserve"> </w:t>
      </w:r>
      <w:r w:rsidRPr="00892B32">
        <w:rPr>
          <w:rFonts w:ascii="Averta Light" w:hAnsi="Averta Light" w:cs="Niramit Light"/>
          <w:b w:val="0"/>
          <w:bCs w:val="0"/>
        </w:rPr>
        <w:t xml:space="preserve">Systeme integrieren und bietet gleichzeitig die Möglichkeit, ab dem zweiten </w:t>
      </w:r>
      <w:r w:rsidRPr="00892B32">
        <w:rPr>
          <w:rFonts w:ascii="Averta Light" w:hAnsi="Averta Light" w:cs="Niramit Light"/>
          <w:b w:val="0"/>
          <w:bCs w:val="0"/>
        </w:rPr>
        <w:lastRenderedPageBreak/>
        <w:t>Quartal 2025 auf IP-basierte Türkommunikationssysteme umzurüsten. Die kompakte Größe von sieben Zoll (17,78 cm) sorgt für eine praktische und platzsparende Integration in jede Umgebung – sowohl Auf- als auch Unterputz. Die moderne Optik in Schwarz oder Weiß macht das Panel zu einem stilvollen Bestandteil jedes Wohnraums und zu einer nachhaltigen und vielseitigen Lösung für unterschiedlichste Wohnsituationen. Das hochauflösende Display sorgt für eine exzellente visuelle Darstellung und die intuitive Benutzeroberfläche, die bei allen Busch-Jaeger-Produkten einheitlich ist, garantiert eine einfache Bedienung.</w:t>
      </w:r>
    </w:p>
    <w:p w14:paraId="63E64CBC" w14:textId="601FA376" w:rsidR="00892B32" w:rsidRPr="00892B32" w:rsidRDefault="00892B32" w:rsidP="00892B32">
      <w:pPr>
        <w:pStyle w:val="berschrift"/>
        <w:spacing w:after="115"/>
        <w:rPr>
          <w:rFonts w:ascii="Averta Light" w:hAnsi="Averta Light" w:cs="Niramit Light"/>
          <w:b w:val="0"/>
          <w:bCs w:val="0"/>
        </w:rPr>
      </w:pPr>
      <w:r w:rsidRPr="00892B32">
        <w:rPr>
          <w:rFonts w:ascii="Averta Light" w:hAnsi="Averta Light" w:cs="Niramit Light"/>
          <w:b w:val="0"/>
          <w:bCs w:val="0"/>
        </w:rPr>
        <w:t xml:space="preserve">Darüber hinaus bietet das Busch-OneTouch </w:t>
      </w:r>
      <w:r w:rsidR="00466492">
        <w:rPr>
          <w:rFonts w:ascii="Averta Light" w:hAnsi="Averta Light" w:cs="Niramit Light"/>
          <w:b w:val="0"/>
          <w:bCs w:val="0"/>
        </w:rPr>
        <w:t xml:space="preserve">7“ </w:t>
      </w:r>
      <w:r w:rsidRPr="00892B32">
        <w:rPr>
          <w:rFonts w:ascii="Averta Light" w:hAnsi="Averta Light" w:cs="Niramit Light"/>
          <w:b w:val="0"/>
          <w:bCs w:val="0"/>
        </w:rPr>
        <w:t xml:space="preserve">Funktionen, die für unterschiedliche Zielgruppen von großem Nutzen sind. So verfügt es beispielsweise über eine Hörschleifenfunktion, die Signale direkt an Hörgeräte überträgt, was es besonders für ältere Menschen oder Personen mit Höreinschränkungen attraktiv macht </w:t>
      </w:r>
      <w:proofErr w:type="spellStart"/>
      <w:r w:rsidRPr="00892B32">
        <w:rPr>
          <w:rFonts w:ascii="Averta Light" w:hAnsi="Averta Light" w:cs="Niramit Light"/>
          <w:b w:val="0"/>
          <w:bCs w:val="0"/>
        </w:rPr>
        <w:t>T</w:t>
      </w:r>
      <w:r w:rsidR="00466492">
        <w:rPr>
          <w:rFonts w:ascii="Averta Light" w:hAnsi="Averta Light" w:cs="Niramit Light"/>
          <w:b w:val="0"/>
          <w:bCs w:val="0"/>
        </w:rPr>
        <w:t>ü</w:t>
      </w:r>
      <w:r w:rsidRPr="00892B32">
        <w:rPr>
          <w:rFonts w:ascii="Averta Light" w:hAnsi="Averta Light" w:cs="Niramit Light"/>
          <w:b w:val="0"/>
          <w:bCs w:val="0"/>
        </w:rPr>
        <w:t>rrufe</w:t>
      </w:r>
      <w:proofErr w:type="spellEnd"/>
      <w:r w:rsidRPr="00892B32">
        <w:rPr>
          <w:rFonts w:ascii="Averta Light" w:hAnsi="Averta Light" w:cs="Niramit Light"/>
          <w:b w:val="0"/>
          <w:bCs w:val="0"/>
        </w:rPr>
        <w:t xml:space="preserve"> entgegenzunehmen. Auch die Einbindung externer IP-Kameras ist möglich, wodurch die Sicherheit vor der Haustür weiter erhöht wird. Mit einem Preis von rund 700 Euro bietet das Panel ein hervorragendes Preis-Leistungs-Verhältnis.</w:t>
      </w:r>
    </w:p>
    <w:p w14:paraId="55CBF114" w14:textId="0C5587D6" w:rsidR="00D528BF" w:rsidRPr="00D528BF" w:rsidRDefault="00892B32" w:rsidP="00892B32">
      <w:pPr>
        <w:pStyle w:val="berschrift"/>
        <w:spacing w:after="115"/>
        <w:rPr>
          <w:rFonts w:ascii="Averta Light" w:hAnsi="Averta Light" w:cs="Niramit Light"/>
          <w:b w:val="0"/>
          <w:bCs w:val="0"/>
        </w:rPr>
      </w:pPr>
      <w:r w:rsidRPr="00892B32">
        <w:rPr>
          <w:rFonts w:ascii="Averta Light" w:hAnsi="Averta Light" w:cs="Niramit Light"/>
          <w:b w:val="0"/>
          <w:bCs w:val="0"/>
        </w:rPr>
        <w:t>Über den integrierten Busch-free@home</w:t>
      </w:r>
      <w:r w:rsidR="00466492" w:rsidRPr="00466492">
        <w:rPr>
          <w:rFonts w:ascii="Averta Light" w:hAnsi="Averta Light" w:cs="Niramit Light"/>
          <w:b w:val="0"/>
          <w:bCs w:val="0"/>
          <w:vertAlign w:val="superscript"/>
        </w:rPr>
        <w:t>®</w:t>
      </w:r>
      <w:r w:rsidRPr="00892B32">
        <w:rPr>
          <w:rFonts w:ascii="Averta Light" w:hAnsi="Averta Light" w:cs="Niramit Light"/>
          <w:b w:val="0"/>
          <w:bCs w:val="0"/>
        </w:rPr>
        <w:t xml:space="preserve"> wireless System Access Point kann die Busch-free@home</w:t>
      </w:r>
      <w:r w:rsidR="00466492" w:rsidRPr="00466492">
        <w:rPr>
          <w:rFonts w:ascii="Averta Light" w:hAnsi="Averta Light" w:cs="Niramit Light"/>
          <w:b w:val="0"/>
          <w:bCs w:val="0"/>
          <w:vertAlign w:val="superscript"/>
        </w:rPr>
        <w:t>®</w:t>
      </w:r>
      <w:r w:rsidRPr="00892B32">
        <w:rPr>
          <w:rFonts w:ascii="Averta Light" w:hAnsi="Averta Light" w:cs="Niramit Light"/>
          <w:b w:val="0"/>
          <w:bCs w:val="0"/>
        </w:rPr>
        <w:t xml:space="preserve"> Next App mit dem Busch-OneTouch 7" verbunden werden und so alle Funktionen auch bequem mit dem Smartphone oder Tablet gesteuert werden. Dank der integrierten App-Schnittstelle für die Türkommunikation kann das Busch-OneTouch 7” zudem die Verbindung (lokal &amp; extern) zur Busch-Welcome</w:t>
      </w:r>
      <w:r w:rsidR="00466492" w:rsidRPr="00466492">
        <w:rPr>
          <w:rFonts w:ascii="Averta Light" w:hAnsi="Averta Light" w:cs="Niramit Light"/>
          <w:b w:val="0"/>
          <w:bCs w:val="0"/>
          <w:vertAlign w:val="superscript"/>
        </w:rPr>
        <w:t>®</w:t>
      </w:r>
      <w:r w:rsidRPr="00892B32">
        <w:rPr>
          <w:rFonts w:ascii="Averta Light" w:hAnsi="Averta Light" w:cs="Niramit Light"/>
          <w:b w:val="0"/>
          <w:bCs w:val="0"/>
        </w:rPr>
        <w:t xml:space="preserve"> App herstellen.</w:t>
      </w:r>
    </w:p>
    <w:p w14:paraId="5E382165" w14:textId="64DD9850" w:rsidR="00926CBA" w:rsidRDefault="00926CBA" w:rsidP="00926CBA">
      <w:pPr>
        <w:pStyle w:val="berschrift"/>
        <w:spacing w:after="115"/>
        <w:rPr>
          <w:rFonts w:ascii="Averta Bold" w:hAnsi="Averta Bold" w:cs="Niramit Light"/>
        </w:rPr>
      </w:pPr>
    </w:p>
    <w:p w14:paraId="55FD43D9" w14:textId="4EF53B2C" w:rsidR="00892B32" w:rsidRPr="00B82DBF" w:rsidRDefault="00892B32" w:rsidP="00892B32">
      <w:pPr>
        <w:pStyle w:val="berschrift"/>
        <w:spacing w:after="115"/>
        <w:rPr>
          <w:rFonts w:ascii="Arial" w:hAnsi="Arial" w:cs="Arial"/>
          <w:b w:val="0"/>
          <w:bCs w:val="0"/>
          <w:color w:val="4472C4" w:themeColor="accent1"/>
        </w:rPr>
      </w:pPr>
      <w:r>
        <w:rPr>
          <w:rFonts w:ascii="Arial" w:hAnsi="Arial" w:cs="Arial"/>
          <w:b w:val="0"/>
          <w:bCs w:val="0"/>
          <w:noProof/>
          <w:color w:val="4472C4" w:themeColor="accent1"/>
        </w:rPr>
        <w:drawing>
          <wp:inline distT="0" distB="0" distL="0" distR="0" wp14:anchorId="64BED23E" wp14:editId="07948AFD">
            <wp:extent cx="2880000" cy="1618095"/>
            <wp:effectExtent l="0" t="0" r="3175" b="0"/>
            <wp:docPr id="94622294" name="Grafik 2" descr="Ein Bild, das Wand, Inneneinrichtung, Im Haus, Mobilia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622294" name="Grafik 2" descr="Ein Bild, das Wand, Inneneinrichtung, Im Haus, Mobiliar enthält.&#10;&#10;Automatisch generierte Beschreibu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80000" cy="1618095"/>
                    </a:xfrm>
                    <a:prstGeom prst="rect">
                      <a:avLst/>
                    </a:prstGeom>
                  </pic:spPr>
                </pic:pic>
              </a:graphicData>
            </a:graphic>
          </wp:inline>
        </w:drawing>
      </w:r>
    </w:p>
    <w:p w14:paraId="7020B811" w14:textId="3FD8BB7F" w:rsidR="00892B32" w:rsidRPr="00892B32" w:rsidRDefault="00892B32" w:rsidP="00892B32">
      <w:pPr>
        <w:pStyle w:val="berschrift"/>
        <w:spacing w:after="115"/>
        <w:rPr>
          <w:rFonts w:ascii="Averta Light" w:hAnsi="Averta Light" w:cs="Niramit Light"/>
          <w:b w:val="0"/>
          <w:bCs w:val="0"/>
        </w:rPr>
      </w:pPr>
      <w:r w:rsidRPr="00D528BF">
        <w:rPr>
          <w:rFonts w:ascii="Averta Light" w:hAnsi="Averta Light" w:cs="Niramit Light"/>
          <w:b w:val="0"/>
          <w:bCs w:val="0"/>
        </w:rPr>
        <w:t xml:space="preserve">Bild: </w:t>
      </w:r>
      <w:r w:rsidRPr="00892B32">
        <w:rPr>
          <w:rFonts w:ascii="Averta Light" w:hAnsi="Averta Light" w:cs="Arial"/>
          <w:b w:val="0"/>
          <w:bCs w:val="0"/>
          <w:color w:val="auto"/>
        </w:rPr>
        <w:t>Mit dem Busch-OneTouch</w:t>
      </w:r>
      <w:r w:rsidR="00466492">
        <w:rPr>
          <w:rFonts w:ascii="Averta Light" w:hAnsi="Averta Light" w:cs="Arial"/>
          <w:b w:val="0"/>
          <w:bCs w:val="0"/>
          <w:color w:val="auto"/>
        </w:rPr>
        <w:t xml:space="preserve"> 7“</w:t>
      </w:r>
      <w:r w:rsidRPr="00892B32">
        <w:rPr>
          <w:rFonts w:ascii="Averta Light" w:hAnsi="Averta Light" w:cs="Arial"/>
          <w:b w:val="0"/>
          <w:bCs w:val="0"/>
          <w:color w:val="auto"/>
        </w:rPr>
        <w:t xml:space="preserve"> lassen sich verschiedene Funktionen stilvoll und bequem von einem zentralen Punkt aus steuern.</w:t>
      </w:r>
    </w:p>
    <w:p w14:paraId="32425505" w14:textId="77777777" w:rsidR="00892B32" w:rsidRDefault="00892B32" w:rsidP="00892B32">
      <w:pPr>
        <w:pStyle w:val="berschrift"/>
        <w:spacing w:after="115"/>
        <w:rPr>
          <w:rFonts w:ascii="Arial" w:hAnsi="Arial" w:cs="Arial"/>
          <w:b w:val="0"/>
          <w:bCs w:val="0"/>
          <w:color w:val="auto"/>
        </w:rPr>
      </w:pPr>
    </w:p>
    <w:p w14:paraId="35C4696C" w14:textId="77777777" w:rsidR="00892B32" w:rsidRDefault="00892B32" w:rsidP="00892B32">
      <w:pPr>
        <w:pStyle w:val="berschrift"/>
        <w:spacing w:after="115"/>
        <w:rPr>
          <w:rFonts w:ascii="Arial" w:hAnsi="Arial" w:cs="Arial"/>
          <w:b w:val="0"/>
          <w:bCs w:val="0"/>
          <w:color w:val="auto"/>
        </w:rPr>
      </w:pPr>
      <w:r>
        <w:rPr>
          <w:rFonts w:ascii="Arial" w:hAnsi="Arial" w:cs="Arial"/>
          <w:b w:val="0"/>
          <w:bCs w:val="0"/>
          <w:noProof/>
          <w:color w:val="auto"/>
        </w:rPr>
        <w:lastRenderedPageBreak/>
        <w:drawing>
          <wp:inline distT="0" distB="0" distL="0" distR="0" wp14:anchorId="68A4C60D" wp14:editId="144EDF21">
            <wp:extent cx="2700000" cy="1879906"/>
            <wp:effectExtent l="0" t="0" r="0" b="0"/>
            <wp:docPr id="1230678585" name="Grafik 2" descr="Ein Bild, das Multimedia-Software, Screenshot, Text, Softwar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0678585" name="Grafik 2" descr="Ein Bild, das Multimedia-Software, Screenshot, Text, Software enthält.&#10;&#10;Automatisch generierte Beschreibu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700000" cy="1879906"/>
                    </a:xfrm>
                    <a:prstGeom prst="rect">
                      <a:avLst/>
                    </a:prstGeom>
                  </pic:spPr>
                </pic:pic>
              </a:graphicData>
            </a:graphic>
          </wp:inline>
        </w:drawing>
      </w:r>
    </w:p>
    <w:p w14:paraId="4B0D2E73" w14:textId="55406B31" w:rsidR="00892B32" w:rsidRPr="00892B32" w:rsidRDefault="00892B32" w:rsidP="00892B32">
      <w:pPr>
        <w:pStyle w:val="berschrift"/>
        <w:spacing w:after="115"/>
        <w:rPr>
          <w:rFonts w:ascii="Averta Light" w:hAnsi="Averta Light" w:cs="Arial"/>
          <w:b w:val="0"/>
          <w:bCs w:val="0"/>
          <w:color w:val="auto"/>
        </w:rPr>
      </w:pPr>
      <w:r w:rsidRPr="00892B32">
        <w:rPr>
          <w:rFonts w:ascii="Averta Light" w:hAnsi="Averta Light" w:cs="Arial"/>
          <w:b w:val="0"/>
          <w:bCs w:val="0"/>
          <w:color w:val="auto"/>
        </w:rPr>
        <w:t>Bild: Das neue Busch-OneTouch 7“ ist ein kompaktes Multitalent und die ideale Lösung für jede funkbasierte Smart-Home-Anlage.</w:t>
      </w:r>
    </w:p>
    <w:p w14:paraId="53BBBFED" w14:textId="77777777" w:rsidR="00892B32" w:rsidRDefault="00892B32" w:rsidP="00892B32">
      <w:pPr>
        <w:pStyle w:val="berschrift"/>
        <w:spacing w:after="115"/>
        <w:rPr>
          <w:rFonts w:ascii="Arial" w:hAnsi="Arial" w:cs="Arial"/>
          <w:b w:val="0"/>
          <w:bCs w:val="0"/>
          <w:color w:val="auto"/>
        </w:rPr>
      </w:pPr>
    </w:p>
    <w:p w14:paraId="3B2E8267" w14:textId="4E804A95" w:rsidR="00892B32" w:rsidRPr="00D528BF" w:rsidRDefault="00892B32" w:rsidP="00926CBA">
      <w:pPr>
        <w:pStyle w:val="berschrift"/>
        <w:spacing w:after="115"/>
        <w:rPr>
          <w:rFonts w:ascii="Averta Light" w:hAnsi="Averta Light" w:cs="Niramit Light"/>
          <w:b w:val="0"/>
          <w:bCs w:val="0"/>
        </w:rPr>
      </w:pPr>
      <w:r>
        <w:rPr>
          <w:rFonts w:ascii="Averta Light" w:hAnsi="Averta Light" w:cs="Niramit Light"/>
          <w:b w:val="0"/>
          <w:bCs w:val="0"/>
          <w:noProof/>
        </w:rPr>
        <w:drawing>
          <wp:inline distT="0" distB="0" distL="0" distR="0" wp14:anchorId="2ABA25D9" wp14:editId="7C867B3A">
            <wp:extent cx="2880000" cy="1917741"/>
            <wp:effectExtent l="0" t="0" r="3175" b="0"/>
            <wp:docPr id="1674671012" name="Grafik 1" descr="Ein Bild, das Gerät, Elektronisches Gerät, Tablet, tragbares Kommunikationsgerä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4671012" name="Grafik 1" descr="Ein Bild, das Gerät, Elektronisches Gerät, Tablet, tragbares Kommunikationsgerät enthält.&#10;&#10;Automatisch generierte Beschreibu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880000" cy="1917741"/>
                    </a:xfrm>
                    <a:prstGeom prst="rect">
                      <a:avLst/>
                    </a:prstGeom>
                  </pic:spPr>
                </pic:pic>
              </a:graphicData>
            </a:graphic>
          </wp:inline>
        </w:drawing>
      </w:r>
    </w:p>
    <w:p w14:paraId="7C5D5CF4" w14:textId="49A5E672" w:rsidR="00D528BF" w:rsidRPr="00D528BF" w:rsidRDefault="00D528BF" w:rsidP="00D528BF">
      <w:pPr>
        <w:pStyle w:val="berschrift"/>
        <w:spacing w:after="115"/>
        <w:rPr>
          <w:rFonts w:ascii="Averta Light" w:hAnsi="Averta Light" w:cs="Niramit Light"/>
          <w:b w:val="0"/>
          <w:bCs w:val="0"/>
        </w:rPr>
      </w:pPr>
      <w:r w:rsidRPr="00D528BF">
        <w:rPr>
          <w:rFonts w:ascii="Averta Light" w:hAnsi="Averta Light" w:cs="Niramit Light"/>
          <w:b w:val="0"/>
          <w:bCs w:val="0"/>
        </w:rPr>
        <w:t xml:space="preserve">Bild: </w:t>
      </w:r>
      <w:r w:rsidR="00892B32" w:rsidRPr="00892B32">
        <w:rPr>
          <w:rFonts w:ascii="Averta Light" w:hAnsi="Averta Light" w:cs="Niramit Light"/>
          <w:b w:val="0"/>
          <w:bCs w:val="0"/>
        </w:rPr>
        <w:t>Ob in Schwarz oder Weiß – Busch-OneTouch passt in jedes Wohnambiente und setzt neue Maßstäbe in der Elektroinstallation.</w:t>
      </w:r>
    </w:p>
    <w:p w14:paraId="1E0930C4" w14:textId="77777777" w:rsidR="00D528BF" w:rsidRDefault="00D528BF" w:rsidP="00926CBA">
      <w:pPr>
        <w:pStyle w:val="berschrift"/>
        <w:spacing w:after="115"/>
        <w:rPr>
          <w:rFonts w:ascii="Averta Light" w:hAnsi="Averta Light" w:cs="Niramit Light"/>
          <w:b w:val="0"/>
          <w:bCs w:val="0"/>
        </w:rPr>
      </w:pPr>
    </w:p>
    <w:p w14:paraId="28924082" w14:textId="676EBB02" w:rsidR="00926CBA" w:rsidRPr="005274A1" w:rsidRDefault="00926CBA" w:rsidP="00926CBA">
      <w:pPr>
        <w:pStyle w:val="berschrift"/>
        <w:spacing w:after="115"/>
        <w:rPr>
          <w:rFonts w:ascii="Averta Light" w:hAnsi="Averta Light" w:cs="Niramit Light"/>
          <w:b w:val="0"/>
          <w:bCs w:val="0"/>
        </w:rPr>
      </w:pPr>
      <w:r w:rsidRPr="005274A1">
        <w:rPr>
          <w:rFonts w:ascii="Averta Light" w:hAnsi="Averta Light" w:cs="Niramit Light"/>
          <w:b w:val="0"/>
          <w:bCs w:val="0"/>
        </w:rPr>
        <w:t>Fotos: Busch-Jaeger</w:t>
      </w:r>
    </w:p>
    <w:p w14:paraId="3AEA856A" w14:textId="77777777" w:rsidR="00D779D1" w:rsidRPr="005274A1" w:rsidRDefault="00D779D1" w:rsidP="00926CBA">
      <w:pPr>
        <w:pStyle w:val="berschrift"/>
        <w:spacing w:after="115"/>
        <w:rPr>
          <w:rFonts w:ascii="Averta Light" w:hAnsi="Averta Light" w:cs="Niramit Light"/>
          <w:b w:val="0"/>
          <w:bCs w:val="0"/>
        </w:rPr>
      </w:pPr>
    </w:p>
    <w:p w14:paraId="57C07848" w14:textId="77777777" w:rsidR="00D779D1" w:rsidRPr="005274A1" w:rsidRDefault="00D779D1" w:rsidP="00926CBA">
      <w:pPr>
        <w:pStyle w:val="berschrift"/>
        <w:spacing w:after="115"/>
        <w:rPr>
          <w:rFonts w:ascii="Averta Light" w:hAnsi="Averta Light" w:cs="Niramit Light"/>
          <w:b w:val="0"/>
          <w:bCs w:val="0"/>
        </w:rPr>
      </w:pPr>
    </w:p>
    <w:p w14:paraId="7D8EA1D6" w14:textId="77777777" w:rsidR="00D779D1" w:rsidRPr="005274A1" w:rsidRDefault="00D779D1" w:rsidP="00926CBA">
      <w:pPr>
        <w:pStyle w:val="berschrift"/>
        <w:spacing w:after="115"/>
        <w:rPr>
          <w:rFonts w:ascii="Averta Light" w:hAnsi="Averta Light" w:cs="Niramit Light"/>
          <w:b w:val="0"/>
          <w:bCs w:val="0"/>
        </w:rPr>
      </w:pPr>
    </w:p>
    <w:p w14:paraId="50F8A01C" w14:textId="1FAAE883" w:rsidR="00D779D1" w:rsidRPr="005274A1" w:rsidRDefault="00F275DD" w:rsidP="00D779D1">
      <w:pPr>
        <w:pStyle w:val="berschrift"/>
        <w:spacing w:after="115"/>
        <w:rPr>
          <w:rFonts w:ascii="Averta Light" w:hAnsi="Averta Light" w:cs="Niramit Light"/>
          <w:b w:val="0"/>
          <w:bCs w:val="0"/>
          <w:sz w:val="18"/>
          <w:szCs w:val="18"/>
        </w:rPr>
      </w:pPr>
      <w:r w:rsidRPr="00F275DD">
        <w:rPr>
          <w:rFonts w:ascii="Averta Light" w:hAnsi="Averta Light" w:cs="Niramit Light"/>
          <w:b w:val="0"/>
          <w:bCs w:val="0"/>
          <w:sz w:val="18"/>
          <w:szCs w:val="18"/>
        </w:rPr>
        <w:t>Die Busch-Jaeger Elektro GmbH, ein innovativer Marktführer in der Elektroinstallationstechnik und Gebäudeautomation, gehört seit über 140 Jahren zu den führenden Marken in Deutschland. Das Unternehmen steht für innovative Technologien, die das Leben vereinfachen und für die Zukunft sicher machen. Durch Qualität, Vielfalt und kontinuierliche Innovation erfüllt Busch-Jaeger in enger Zusammenarbeit mit Handwerk und Fachhandel höchste Standards. Zudem übernimmt das Unternehmen Verantwortung für eine nachhaltigere Zukunft, indem es auf Ressourcenschonung und Energieeffizienz fokussiert. Das Produktangebot reicht vom gesamten Elektroinstallationsprogramm bis hin zu elektronischen High-End-Produkten für Smart Homes und Smart Buildings. Als Teil der ABB-Gruppe beschäftigt Busch-Jaeger etwa 1.300 Mitarbeiter in Lüdenscheid und Aue (Bad Berleburg)</w:t>
      </w:r>
      <w:r w:rsidR="00D779D1" w:rsidRPr="005274A1">
        <w:rPr>
          <w:rFonts w:ascii="Averta Light" w:hAnsi="Averta Light" w:cs="Niramit Light"/>
          <w:b w:val="0"/>
          <w:bCs w:val="0"/>
          <w:sz w:val="18"/>
          <w:szCs w:val="18"/>
        </w:rPr>
        <w:t xml:space="preserve">.  </w:t>
      </w:r>
    </w:p>
    <w:p w14:paraId="6D2330A7" w14:textId="7ADEACE5" w:rsidR="00D779D1" w:rsidRPr="005274A1" w:rsidRDefault="00016A71" w:rsidP="00D779D1">
      <w:pPr>
        <w:pStyle w:val="berschrift"/>
        <w:spacing w:after="115"/>
        <w:rPr>
          <w:rFonts w:ascii="Averta Light" w:hAnsi="Averta Light" w:cs="Niramit Light"/>
          <w:b w:val="0"/>
          <w:bCs w:val="0"/>
          <w:sz w:val="18"/>
          <w:szCs w:val="18"/>
        </w:rPr>
      </w:pPr>
      <w:r w:rsidRPr="00016A71">
        <w:rPr>
          <w:rFonts w:ascii="Averta Light" w:hAnsi="Averta Light" w:cs="Niramit Light"/>
          <w:b w:val="0"/>
          <w:bCs w:val="0"/>
          <w:sz w:val="18"/>
          <w:szCs w:val="18"/>
        </w:rPr>
        <w:lastRenderedPageBreak/>
        <w:t xml:space="preserve">Der Geschäftsbereich ABB Elektrifizierung ist ein weltweit führender Technologieanbieter für die effiziente und zuverlässige Energieverteilung von der Energiequelle bis zur Steckdose. In mehr als 100 Ländern und mit über 50.000 Mitarbeitenden setzen wir uns gemeinsam mit unseren Kunden und Partnern dafür ein, die drängenden Herausforderungen im Bereich der elektrischen Infrastruktur und des Energiemanagements zu lösen. Wir unterstützen die Energiewende und die globale Elektrifizierung, indem wir die sichere, intelligente und nachhaltige Verteilung von Strom ermöglichen. Bei ABB nennen wir das „Engineered to </w:t>
      </w:r>
      <w:proofErr w:type="spellStart"/>
      <w:r w:rsidRPr="00016A71">
        <w:rPr>
          <w:rFonts w:ascii="Averta Light" w:hAnsi="Averta Light" w:cs="Niramit Light"/>
          <w:b w:val="0"/>
          <w:bCs w:val="0"/>
          <w:sz w:val="18"/>
          <w:szCs w:val="18"/>
        </w:rPr>
        <w:t>Outrun</w:t>
      </w:r>
      <w:proofErr w:type="spellEnd"/>
      <w:r w:rsidRPr="00016A71">
        <w:rPr>
          <w:rFonts w:ascii="Averta Light" w:hAnsi="Averta Light" w:cs="Niramit Light"/>
          <w:b w:val="0"/>
          <w:bCs w:val="0"/>
          <w:sz w:val="18"/>
          <w:szCs w:val="18"/>
        </w:rPr>
        <w:t>“ – entwickelt, um immer einen Schritt voraus zu sein. Mit Leidenschaft unterstützen wir unsere Kunden und Partner dabei, genau das zu erreichen</w:t>
      </w:r>
      <w:r w:rsidRPr="009B559D">
        <w:rPr>
          <w:rFonts w:ascii="Averta Light" w:hAnsi="Averta Light" w:cs="Niramit Light"/>
          <w:b w:val="0"/>
          <w:bCs w:val="0"/>
          <w:color w:val="000000" w:themeColor="text1"/>
          <w:sz w:val="18"/>
          <w:szCs w:val="18"/>
        </w:rPr>
        <w:t xml:space="preserve">. </w:t>
      </w:r>
      <w:hyperlink r:id="rId11" w:history="1">
        <w:r w:rsidR="009B559D" w:rsidRPr="009B559D">
          <w:rPr>
            <w:rStyle w:val="Hyperlink"/>
            <w:rFonts w:ascii="Averta Light" w:hAnsi="Averta Light" w:cs="Niramit Light"/>
            <w:b w:val="0"/>
            <w:bCs w:val="0"/>
            <w:color w:val="000000" w:themeColor="text1"/>
            <w:sz w:val="18"/>
            <w:szCs w:val="18"/>
            <w:u w:val="none"/>
          </w:rPr>
          <w:t>go.abb/electrification</w:t>
        </w:r>
      </w:hyperlink>
    </w:p>
    <w:p w14:paraId="7A0E78BE" w14:textId="77777777" w:rsidR="00D779D1" w:rsidRPr="005274A1" w:rsidRDefault="00D779D1" w:rsidP="00D779D1">
      <w:pPr>
        <w:pStyle w:val="berschrift"/>
        <w:spacing w:after="115"/>
        <w:rPr>
          <w:rFonts w:ascii="Averta Light" w:hAnsi="Averta Light" w:cs="Niramit Light"/>
          <w:b w:val="0"/>
          <w:bCs w:val="0"/>
          <w:sz w:val="18"/>
          <w:szCs w:val="18"/>
        </w:rPr>
      </w:pPr>
    </w:p>
    <w:p w14:paraId="0C24735D" w14:textId="4045298C"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Ansprechperson für weitergehende Informationen:</w:t>
      </w:r>
    </w:p>
    <w:p w14:paraId="5BFE509F" w14:textId="77777777"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Julia Feijóo Sampedro und Laura Gehrlein</w:t>
      </w:r>
    </w:p>
    <w:p w14:paraId="514F3F8D" w14:textId="683B9839" w:rsidR="00D779D1" w:rsidRPr="005274A1" w:rsidRDefault="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Busch-Jaeger Elektro GmbH</w:t>
      </w:r>
      <w:r w:rsidRPr="005274A1">
        <w:rPr>
          <w:rFonts w:ascii="Averta Light" w:hAnsi="Averta Light" w:cs="Niramit Light"/>
          <w:b w:val="0"/>
          <w:bCs w:val="0"/>
          <w:sz w:val="18"/>
          <w:szCs w:val="18"/>
        </w:rPr>
        <w:br/>
        <w:t>Bereich Unternehmenskommunikation/Presse</w:t>
      </w:r>
      <w:r w:rsidRPr="005274A1">
        <w:rPr>
          <w:rFonts w:ascii="Averta Light" w:hAnsi="Averta Light" w:cs="Niramit Light"/>
          <w:b w:val="0"/>
          <w:bCs w:val="0"/>
          <w:sz w:val="18"/>
          <w:szCs w:val="18"/>
        </w:rPr>
        <w:br/>
        <w:t>Freisenbergstraße 2</w:t>
      </w:r>
      <w:r w:rsidRPr="005274A1">
        <w:rPr>
          <w:rFonts w:ascii="Averta Light" w:hAnsi="Averta Light" w:cs="Niramit Light"/>
          <w:b w:val="0"/>
          <w:bCs w:val="0"/>
          <w:sz w:val="18"/>
          <w:szCs w:val="18"/>
        </w:rPr>
        <w:br/>
        <w:t>58513 Lüdenscheid</w:t>
      </w:r>
      <w:r w:rsidRPr="005274A1">
        <w:rPr>
          <w:rFonts w:ascii="Averta Light" w:hAnsi="Averta Light" w:cs="Niramit Light"/>
          <w:b w:val="0"/>
          <w:bCs w:val="0"/>
          <w:sz w:val="18"/>
          <w:szCs w:val="18"/>
        </w:rPr>
        <w:br/>
        <w:t>Mail: de-media.busch-jaeger@abb.com</w:t>
      </w:r>
    </w:p>
    <w:sectPr w:rsidR="00D779D1" w:rsidRPr="005274A1" w:rsidSect="0009333E">
      <w:headerReference w:type="default" r:id="rId12"/>
      <w:footerReference w:type="even" r:id="rId13"/>
      <w:footerReference w:type="default" r:id="rId14"/>
      <w:pgSz w:w="11906" w:h="16838"/>
      <w:pgMar w:top="1417" w:right="1417" w:bottom="1134" w:left="1417" w:header="590" w:footer="59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54B1F3" w14:textId="77777777" w:rsidR="002E422A" w:rsidRDefault="002E422A" w:rsidP="00AB5C02">
      <w:r>
        <w:separator/>
      </w:r>
    </w:p>
  </w:endnote>
  <w:endnote w:type="continuationSeparator" w:id="0">
    <w:p w14:paraId="2F087079" w14:textId="77777777" w:rsidR="002E422A" w:rsidRDefault="002E422A" w:rsidP="00AB5C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UniversLTStd-Bold">
    <w:altName w:val="Calibri"/>
    <w:panose1 w:val="020B0604020202020204"/>
    <w:charset w:val="4D"/>
    <w:family w:val="auto"/>
    <w:pitch w:val="default"/>
    <w:sig w:usb0="00000003" w:usb1="00000000" w:usb2="00000000" w:usb3="00000000" w:csb0="00000001" w:csb1="00000000"/>
  </w:font>
  <w:font w:name="Averta Light">
    <w:altName w:val="Calibri"/>
    <w:panose1 w:val="00000400000000000000"/>
    <w:charset w:val="4D"/>
    <w:family w:val="auto"/>
    <w:notTrueType/>
    <w:pitch w:val="variable"/>
    <w:sig w:usb0="20000087" w:usb1="00000001" w:usb2="00000000" w:usb3="00000000" w:csb0="0000019B" w:csb1="00000000"/>
  </w:font>
  <w:font w:name="Niramit">
    <w:altName w:val="Browallia New"/>
    <w:panose1 w:val="00000500000000000000"/>
    <w:charset w:val="DE"/>
    <w:family w:val="auto"/>
    <w:pitch w:val="variable"/>
    <w:sig w:usb0="21000007" w:usb1="00000001" w:usb2="00000000" w:usb3="00000000" w:csb0="00010193" w:csb1="00000000"/>
  </w:font>
  <w:font w:name="Niramit Light">
    <w:altName w:val="Browallia New"/>
    <w:panose1 w:val="00000400000000000000"/>
    <w:charset w:val="DE"/>
    <w:family w:val="auto"/>
    <w:pitch w:val="variable"/>
    <w:sig w:usb0="21000007" w:usb1="00000001" w:usb2="00000000" w:usb3="00000000" w:csb0="00010193" w:csb1="00000000"/>
  </w:font>
  <w:font w:name="Averta Bold">
    <w:altName w:val="Calibri"/>
    <w:panose1 w:val="00000800000000000000"/>
    <w:charset w:val="4D"/>
    <w:family w:val="auto"/>
    <w:notTrueType/>
    <w:pitch w:val="variable"/>
    <w:sig w:usb0="20000087" w:usb1="00000001" w:usb2="00000000" w:usb3="00000000" w:csb0="0000019B"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Seitenzahl"/>
      </w:rPr>
      <w:id w:val="-1653055455"/>
      <w:docPartObj>
        <w:docPartGallery w:val="Page Numbers (Bottom of Page)"/>
        <w:docPartUnique/>
      </w:docPartObj>
    </w:sdtPr>
    <w:sdtContent>
      <w:p w14:paraId="5BEDF103" w14:textId="13EEE464" w:rsidR="0009333E" w:rsidRDefault="0009333E" w:rsidP="00BD5CEB">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335237250"/>
      <w:docPartObj>
        <w:docPartGallery w:val="Page Numbers (Bottom of Page)"/>
        <w:docPartUnique/>
      </w:docPartObj>
    </w:sdtPr>
    <w:sdtContent>
      <w:p w14:paraId="225A457E" w14:textId="438C3CBA" w:rsidR="0009333E" w:rsidRDefault="0009333E" w:rsidP="0009333E">
        <w:pPr>
          <w:pStyle w:val="Fuzeile"/>
          <w:framePr w:wrap="none" w:vAnchor="text" w:hAnchor="margin" w:xAlign="right"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1257739841"/>
      <w:docPartObj>
        <w:docPartGallery w:val="Page Numbers (Bottom of Page)"/>
        <w:docPartUnique/>
      </w:docPartObj>
    </w:sdtPr>
    <w:sdtContent>
      <w:p w14:paraId="7F52675B" w14:textId="0FF023DD" w:rsidR="0009333E" w:rsidRDefault="0009333E" w:rsidP="0009333E">
        <w:pPr>
          <w:pStyle w:val="Fuzeile"/>
          <w:framePr w:wrap="none" w:vAnchor="text" w:hAnchor="margin"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6D39CE1F" w14:textId="77777777" w:rsidR="0009333E" w:rsidRDefault="0009333E" w:rsidP="0009333E">
    <w:pPr>
      <w:pStyle w:val="Fuzeile"/>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Seitenzahl"/>
      </w:rPr>
      <w:id w:val="1591352213"/>
      <w:docPartObj>
        <w:docPartGallery w:val="Page Numbers (Bottom of Page)"/>
        <w:docPartUnique/>
      </w:docPartObj>
    </w:sdtPr>
    <w:sdtEndPr>
      <w:rPr>
        <w:rStyle w:val="Seitenzahl"/>
        <w:rFonts w:ascii="Niramit Light" w:hAnsi="Niramit Light" w:cs="Niramit Light" w:hint="cs"/>
        <w:sz w:val="18"/>
        <w:szCs w:val="18"/>
      </w:rPr>
    </w:sdtEndPr>
    <w:sdtContent>
      <w:p w14:paraId="2C567A28" w14:textId="41470B5F" w:rsidR="0009333E" w:rsidRPr="0009333E" w:rsidRDefault="0009333E" w:rsidP="0009333E">
        <w:pPr>
          <w:pStyle w:val="Fuzeile"/>
          <w:framePr w:wrap="none" w:vAnchor="text" w:hAnchor="margin" w:xAlign="right" w:y="1"/>
          <w:rPr>
            <w:rStyle w:val="Seitenzahl"/>
            <w:rFonts w:ascii="Niramit Light" w:hAnsi="Niramit Light" w:cs="Niramit Light"/>
            <w:sz w:val="18"/>
            <w:szCs w:val="18"/>
          </w:rPr>
        </w:pPr>
        <w:r w:rsidRPr="0009333E">
          <w:rPr>
            <w:rStyle w:val="Seitenzahl"/>
            <w:rFonts w:ascii="Niramit Light" w:hAnsi="Niramit Light" w:cs="Niramit Light" w:hint="cs"/>
            <w:sz w:val="18"/>
            <w:szCs w:val="18"/>
          </w:rPr>
          <w:fldChar w:fldCharType="begin"/>
        </w:r>
        <w:r w:rsidRPr="0009333E">
          <w:rPr>
            <w:rStyle w:val="Seitenzahl"/>
            <w:rFonts w:ascii="Niramit Light" w:hAnsi="Niramit Light" w:cs="Niramit Light" w:hint="cs"/>
            <w:sz w:val="18"/>
            <w:szCs w:val="18"/>
          </w:rPr>
          <w:instrText xml:space="preserve"> PAGE </w:instrText>
        </w:r>
        <w:r w:rsidRPr="0009333E">
          <w:rPr>
            <w:rStyle w:val="Seitenzahl"/>
            <w:rFonts w:ascii="Niramit Light" w:hAnsi="Niramit Light" w:cs="Niramit Light" w:hint="cs"/>
            <w:sz w:val="18"/>
            <w:szCs w:val="18"/>
          </w:rPr>
          <w:fldChar w:fldCharType="separate"/>
        </w:r>
        <w:r w:rsidRPr="0009333E">
          <w:rPr>
            <w:rStyle w:val="Seitenzahl"/>
            <w:rFonts w:ascii="Niramit Light" w:hAnsi="Niramit Light" w:cs="Niramit Light" w:hint="cs"/>
            <w:noProof/>
            <w:sz w:val="18"/>
            <w:szCs w:val="18"/>
          </w:rPr>
          <w:t>1</w:t>
        </w:r>
        <w:r w:rsidRPr="0009333E">
          <w:rPr>
            <w:rStyle w:val="Seitenzahl"/>
            <w:rFonts w:ascii="Niramit Light" w:hAnsi="Niramit Light" w:cs="Niramit Light" w:hint="cs"/>
            <w:sz w:val="18"/>
            <w:szCs w:val="18"/>
          </w:rPr>
          <w:fldChar w:fldCharType="end"/>
        </w:r>
      </w:p>
    </w:sdtContent>
  </w:sdt>
  <w:p w14:paraId="5A2FE761" w14:textId="77777777" w:rsidR="0009333E" w:rsidRDefault="0009333E" w:rsidP="0009333E">
    <w:pPr>
      <w:pStyle w:val="Fuzeile"/>
      <w:ind w:right="360"/>
      <w:rPr>
        <w:caps/>
        <w:color w:val="4472C4" w:themeColor="accent1"/>
      </w:rPr>
    </w:pPr>
  </w:p>
  <w:p w14:paraId="04AF14D5" w14:textId="7EE94B61" w:rsidR="0009333E" w:rsidRPr="0009333E" w:rsidRDefault="0009333E">
    <w:pPr>
      <w:rPr>
        <w:rFonts w:ascii="Niramit Light" w:hAnsi="Niramit Light" w:cs="Niramit Light"/>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534AF1" w14:textId="77777777" w:rsidR="002E422A" w:rsidRDefault="002E422A" w:rsidP="00AB5C02">
      <w:r>
        <w:separator/>
      </w:r>
    </w:p>
  </w:footnote>
  <w:footnote w:type="continuationSeparator" w:id="0">
    <w:p w14:paraId="66AE7B83" w14:textId="77777777" w:rsidR="002E422A" w:rsidRDefault="002E422A" w:rsidP="00AB5C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8A79F6" w14:textId="77777777" w:rsidR="00926CBA" w:rsidRDefault="00926CBA">
    <w:pPr>
      <w:pStyle w:val="Kopfzeile"/>
    </w:pPr>
  </w:p>
  <w:p w14:paraId="48EB387A" w14:textId="128B3F6B" w:rsidR="00926CBA" w:rsidRDefault="00926CBA">
    <w:pPr>
      <w:pStyle w:val="Kopfzeile"/>
    </w:pPr>
    <w:r>
      <w:rPr>
        <w:rFonts w:ascii="Arial" w:hAnsi="Arial" w:cs="Arial"/>
        <w:b/>
        <w:bCs/>
        <w:noProof/>
        <w:color w:val="E7E6E6" w:themeColor="background2"/>
        <w:sz w:val="40"/>
        <w:szCs w:val="40"/>
      </w:rPr>
      <w:drawing>
        <wp:anchor distT="0" distB="0" distL="114300" distR="114300" simplePos="0" relativeHeight="251658240" behindDoc="1" locked="0" layoutInCell="1" allowOverlap="1" wp14:anchorId="4281D43B" wp14:editId="698E5610">
          <wp:simplePos x="0" y="0"/>
          <wp:positionH relativeFrom="column">
            <wp:posOffset>3994362</wp:posOffset>
          </wp:positionH>
          <wp:positionV relativeFrom="paragraph">
            <wp:posOffset>92710</wp:posOffset>
          </wp:positionV>
          <wp:extent cx="2052000" cy="550196"/>
          <wp:effectExtent l="0" t="0" r="0" b="0"/>
          <wp:wrapNone/>
          <wp:docPr id="2104873177" name="Grafik 1" descr="Ein Bild, das Schrift, Grafiken, Screenshot, 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4873177" name="Grafik 1" descr="Ein Bild, das Schrift, Grafiken, Screenshot, Symbol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2052000" cy="550196"/>
                  </a:xfrm>
                  <a:prstGeom prst="rect">
                    <a:avLst/>
                  </a:prstGeom>
                </pic:spPr>
              </pic:pic>
            </a:graphicData>
          </a:graphic>
          <wp14:sizeRelH relativeFrom="page">
            <wp14:pctWidth>0</wp14:pctWidth>
          </wp14:sizeRelH>
          <wp14:sizeRelV relativeFrom="page">
            <wp14:pctHeight>0</wp14:pctHeight>
          </wp14:sizeRelV>
        </wp:anchor>
      </w:drawing>
    </w:r>
  </w:p>
  <w:p w14:paraId="562FD055" w14:textId="7571D6D5" w:rsidR="00926CBA" w:rsidRPr="00C87330" w:rsidRDefault="00926CBA">
    <w:pPr>
      <w:pStyle w:val="Kopfzeile"/>
      <w:rPr>
        <w:rFonts w:ascii="Averta Bold" w:hAnsi="Averta Bold" w:cs="Niramit"/>
        <w:b/>
        <w:bCs/>
        <w:color w:val="AEAAAA" w:themeColor="background2" w:themeShade="BF"/>
        <w:sz w:val="40"/>
        <w:szCs w:val="40"/>
      </w:rPr>
    </w:pPr>
    <w:r w:rsidRPr="00C87330">
      <w:rPr>
        <w:rFonts w:ascii="Averta Bold" w:hAnsi="Averta Bold" w:cs="Niramit"/>
        <w:b/>
        <w:bCs/>
        <w:color w:val="AEAAAA" w:themeColor="background2" w:themeShade="BF"/>
        <w:sz w:val="40"/>
        <w:szCs w:val="40"/>
      </w:rPr>
      <w:t>Pressemitteilung</w:t>
    </w:r>
  </w:p>
  <w:p w14:paraId="036A1512" w14:textId="77777777" w:rsidR="00926CBA" w:rsidRDefault="00926CBA">
    <w:pPr>
      <w:pStyle w:val="Kopfzeile"/>
      <w:rPr>
        <w:rFonts w:ascii="Arial" w:hAnsi="Arial" w:cs="Arial"/>
        <w:b/>
        <w:bCs/>
        <w:color w:val="D0CECE" w:themeColor="background2" w:themeShade="E6"/>
        <w:sz w:val="28"/>
        <w:szCs w:val="28"/>
      </w:rPr>
    </w:pPr>
  </w:p>
  <w:p w14:paraId="6F858D41" w14:textId="77777777" w:rsidR="0009333E" w:rsidRPr="00926CBA" w:rsidRDefault="0009333E">
    <w:pPr>
      <w:pStyle w:val="Kopfzeile"/>
      <w:rPr>
        <w:rFonts w:ascii="Arial" w:hAnsi="Arial" w:cs="Arial"/>
        <w:b/>
        <w:bCs/>
        <w:color w:val="D0CECE" w:themeColor="background2" w:themeShade="E6"/>
        <w:sz w:val="28"/>
        <w:szCs w:val="28"/>
      </w:rPr>
    </w:pPr>
  </w:p>
  <w:p w14:paraId="441C5816" w14:textId="17B71208" w:rsidR="00926CBA" w:rsidRPr="00926CBA" w:rsidRDefault="00926CBA">
    <w:pPr>
      <w:pStyle w:val="Kopfzeile"/>
      <w:rPr>
        <w:rFonts w:ascii="Arial" w:hAnsi="Arial" w:cs="Arial"/>
        <w:b/>
        <w:bCs/>
        <w:color w:val="D0CECE" w:themeColor="background2" w:themeShade="E6"/>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184548"/>
    <w:multiLevelType w:val="hybridMultilevel"/>
    <w:tmpl w:val="A59E076E"/>
    <w:lvl w:ilvl="0" w:tplc="4B2C5B8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39560C5"/>
    <w:multiLevelType w:val="hybridMultilevel"/>
    <w:tmpl w:val="BA8E6044"/>
    <w:lvl w:ilvl="0" w:tplc="813407FC">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9D40F3A"/>
    <w:multiLevelType w:val="hybridMultilevel"/>
    <w:tmpl w:val="9DC62416"/>
    <w:lvl w:ilvl="0" w:tplc="B69880C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FEE7743"/>
    <w:multiLevelType w:val="hybridMultilevel"/>
    <w:tmpl w:val="77C2AAA0"/>
    <w:lvl w:ilvl="0" w:tplc="8E78178A">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B4D121C"/>
    <w:multiLevelType w:val="hybridMultilevel"/>
    <w:tmpl w:val="EE8613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D4178F5"/>
    <w:multiLevelType w:val="hybridMultilevel"/>
    <w:tmpl w:val="598EF758"/>
    <w:lvl w:ilvl="0" w:tplc="B29A5228">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95568181">
    <w:abstractNumId w:val="3"/>
  </w:num>
  <w:num w:numId="2" w16cid:durableId="1035545383">
    <w:abstractNumId w:val="0"/>
  </w:num>
  <w:num w:numId="3" w16cid:durableId="1860074706">
    <w:abstractNumId w:val="2"/>
  </w:num>
  <w:num w:numId="4" w16cid:durableId="1243488547">
    <w:abstractNumId w:val="4"/>
  </w:num>
  <w:num w:numId="5" w16cid:durableId="224529099">
    <w:abstractNumId w:val="1"/>
  </w:num>
  <w:num w:numId="6" w16cid:durableId="175835799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016A71"/>
    <w:rsid w:val="00045AD8"/>
    <w:rsid w:val="00061D17"/>
    <w:rsid w:val="0008686E"/>
    <w:rsid w:val="0009333E"/>
    <w:rsid w:val="00097D2C"/>
    <w:rsid w:val="000A6C49"/>
    <w:rsid w:val="000B1444"/>
    <w:rsid w:val="000C6E73"/>
    <w:rsid w:val="000D12F2"/>
    <w:rsid w:val="000D339F"/>
    <w:rsid w:val="000E70B0"/>
    <w:rsid w:val="00160A5C"/>
    <w:rsid w:val="00183A5A"/>
    <w:rsid w:val="001C0991"/>
    <w:rsid w:val="001D6446"/>
    <w:rsid w:val="001E0624"/>
    <w:rsid w:val="001F3376"/>
    <w:rsid w:val="00217978"/>
    <w:rsid w:val="00240C55"/>
    <w:rsid w:val="00240C88"/>
    <w:rsid w:val="002839C7"/>
    <w:rsid w:val="00285110"/>
    <w:rsid w:val="002C2988"/>
    <w:rsid w:val="002C2A0F"/>
    <w:rsid w:val="002E422A"/>
    <w:rsid w:val="002E5F81"/>
    <w:rsid w:val="00333A3A"/>
    <w:rsid w:val="00363FB0"/>
    <w:rsid w:val="003704D4"/>
    <w:rsid w:val="00372AB6"/>
    <w:rsid w:val="003802CD"/>
    <w:rsid w:val="003A09CA"/>
    <w:rsid w:val="003A7140"/>
    <w:rsid w:val="003D3539"/>
    <w:rsid w:val="003D3C06"/>
    <w:rsid w:val="00435362"/>
    <w:rsid w:val="004549DC"/>
    <w:rsid w:val="00466492"/>
    <w:rsid w:val="004767AC"/>
    <w:rsid w:val="0049560B"/>
    <w:rsid w:val="005122A8"/>
    <w:rsid w:val="005274A1"/>
    <w:rsid w:val="005308A7"/>
    <w:rsid w:val="00574D89"/>
    <w:rsid w:val="005B5DB1"/>
    <w:rsid w:val="005E1EC7"/>
    <w:rsid w:val="005E3064"/>
    <w:rsid w:val="005F5BC4"/>
    <w:rsid w:val="0060557C"/>
    <w:rsid w:val="006317DE"/>
    <w:rsid w:val="006367E2"/>
    <w:rsid w:val="00650059"/>
    <w:rsid w:val="00660E7B"/>
    <w:rsid w:val="00662E54"/>
    <w:rsid w:val="00665EF4"/>
    <w:rsid w:val="006A4637"/>
    <w:rsid w:val="006F1A29"/>
    <w:rsid w:val="00744AB5"/>
    <w:rsid w:val="00797CBE"/>
    <w:rsid w:val="007D3334"/>
    <w:rsid w:val="007F46D3"/>
    <w:rsid w:val="0080333D"/>
    <w:rsid w:val="0080392B"/>
    <w:rsid w:val="00843756"/>
    <w:rsid w:val="00850465"/>
    <w:rsid w:val="00853AED"/>
    <w:rsid w:val="00866E6E"/>
    <w:rsid w:val="00874A90"/>
    <w:rsid w:val="008758C6"/>
    <w:rsid w:val="00887B3F"/>
    <w:rsid w:val="00892B32"/>
    <w:rsid w:val="008A05CC"/>
    <w:rsid w:val="008A4106"/>
    <w:rsid w:val="008B0A1C"/>
    <w:rsid w:val="0090458D"/>
    <w:rsid w:val="00926CBA"/>
    <w:rsid w:val="00951809"/>
    <w:rsid w:val="009A15A1"/>
    <w:rsid w:val="009A458C"/>
    <w:rsid w:val="009B559D"/>
    <w:rsid w:val="009D6451"/>
    <w:rsid w:val="009D7337"/>
    <w:rsid w:val="009D7B50"/>
    <w:rsid w:val="00A250DA"/>
    <w:rsid w:val="00A31F97"/>
    <w:rsid w:val="00AA4FB5"/>
    <w:rsid w:val="00AB5C02"/>
    <w:rsid w:val="00AB614E"/>
    <w:rsid w:val="00AB6E8E"/>
    <w:rsid w:val="00AE4472"/>
    <w:rsid w:val="00B00786"/>
    <w:rsid w:val="00B13AF1"/>
    <w:rsid w:val="00B238FC"/>
    <w:rsid w:val="00BB4287"/>
    <w:rsid w:val="00BE6C4B"/>
    <w:rsid w:val="00BF7A34"/>
    <w:rsid w:val="00C458EC"/>
    <w:rsid w:val="00C67D68"/>
    <w:rsid w:val="00C7214C"/>
    <w:rsid w:val="00C73EB4"/>
    <w:rsid w:val="00C82B50"/>
    <w:rsid w:val="00C86FDB"/>
    <w:rsid w:val="00C87330"/>
    <w:rsid w:val="00CA543D"/>
    <w:rsid w:val="00CB2D06"/>
    <w:rsid w:val="00CB7C39"/>
    <w:rsid w:val="00D03BD6"/>
    <w:rsid w:val="00D07EEC"/>
    <w:rsid w:val="00D22E14"/>
    <w:rsid w:val="00D528BF"/>
    <w:rsid w:val="00D538F8"/>
    <w:rsid w:val="00D70334"/>
    <w:rsid w:val="00D779D1"/>
    <w:rsid w:val="00D81944"/>
    <w:rsid w:val="00DB6D39"/>
    <w:rsid w:val="00DE4E51"/>
    <w:rsid w:val="00E016E4"/>
    <w:rsid w:val="00E12C1B"/>
    <w:rsid w:val="00E14DF3"/>
    <w:rsid w:val="00EA1C28"/>
    <w:rsid w:val="00EA4B6C"/>
    <w:rsid w:val="00EB0893"/>
    <w:rsid w:val="00EC7DA1"/>
    <w:rsid w:val="00EF77FC"/>
    <w:rsid w:val="00F126C5"/>
    <w:rsid w:val="00F275DD"/>
    <w:rsid w:val="00F41E33"/>
    <w:rsid w:val="00F517A0"/>
    <w:rsid w:val="00F605B9"/>
    <w:rsid w:val="00F74A4A"/>
    <w:rsid w:val="00FA095C"/>
    <w:rsid w:val="00FB7F9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eastAsiaTheme="minorEastAsi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 w:type="character" w:styleId="Hyperlink">
    <w:name w:val="Hyperlink"/>
    <w:basedOn w:val="Absatz-Standardschriftart"/>
    <w:uiPriority w:val="99"/>
    <w:unhideWhenUsed/>
    <w:rsid w:val="00F517A0"/>
    <w:rPr>
      <w:color w:val="0563C1" w:themeColor="hyperlink"/>
      <w:u w:val="single"/>
    </w:rPr>
  </w:style>
  <w:style w:type="character" w:styleId="NichtaufgelsteErwhnung">
    <w:name w:val="Unresolved Mention"/>
    <w:basedOn w:val="Absatz-Standardschriftart"/>
    <w:uiPriority w:val="99"/>
    <w:semiHidden/>
    <w:unhideWhenUsed/>
    <w:rsid w:val="00F517A0"/>
    <w:rPr>
      <w:color w:val="605E5C"/>
      <w:shd w:val="clear" w:color="auto" w:fill="E1DFDD"/>
    </w:rPr>
  </w:style>
  <w:style w:type="paragraph" w:styleId="Kopfzeile">
    <w:name w:val="header"/>
    <w:basedOn w:val="Standard"/>
    <w:link w:val="KopfzeileZchn"/>
    <w:uiPriority w:val="99"/>
    <w:unhideWhenUsed/>
    <w:rsid w:val="00AB5C02"/>
    <w:pPr>
      <w:tabs>
        <w:tab w:val="center" w:pos="4536"/>
        <w:tab w:val="right" w:pos="9072"/>
      </w:tabs>
    </w:pPr>
  </w:style>
  <w:style w:type="character" w:customStyle="1" w:styleId="KopfzeileZchn">
    <w:name w:val="Kopfzeile Zchn"/>
    <w:basedOn w:val="Absatz-Standardschriftart"/>
    <w:link w:val="Kopfzeile"/>
    <w:uiPriority w:val="99"/>
    <w:rsid w:val="00AB5C02"/>
    <w:rPr>
      <w:rFonts w:eastAsiaTheme="minorEastAsia"/>
    </w:rPr>
  </w:style>
  <w:style w:type="paragraph" w:styleId="Fuzeile">
    <w:name w:val="footer"/>
    <w:basedOn w:val="Standard"/>
    <w:link w:val="FuzeileZchn"/>
    <w:uiPriority w:val="99"/>
    <w:unhideWhenUsed/>
    <w:rsid w:val="00AB5C02"/>
    <w:pPr>
      <w:tabs>
        <w:tab w:val="center" w:pos="4536"/>
        <w:tab w:val="right" w:pos="9072"/>
      </w:tabs>
    </w:pPr>
  </w:style>
  <w:style w:type="character" w:customStyle="1" w:styleId="FuzeileZchn">
    <w:name w:val="Fußzeile Zchn"/>
    <w:basedOn w:val="Absatz-Standardschriftart"/>
    <w:link w:val="Fuzeile"/>
    <w:uiPriority w:val="99"/>
    <w:rsid w:val="00AB5C02"/>
    <w:rPr>
      <w:rFonts w:eastAsiaTheme="minorEastAsia"/>
    </w:rPr>
  </w:style>
  <w:style w:type="character" w:styleId="Seitenzahl">
    <w:name w:val="page number"/>
    <w:basedOn w:val="Absatz-Standardschriftart"/>
    <w:uiPriority w:val="99"/>
    <w:semiHidden/>
    <w:unhideWhenUsed/>
    <w:rsid w:val="0009333E"/>
  </w:style>
  <w:style w:type="character" w:styleId="Kommentarzeichen">
    <w:name w:val="annotation reference"/>
    <w:basedOn w:val="Absatz-Standardschriftart"/>
    <w:uiPriority w:val="99"/>
    <w:semiHidden/>
    <w:unhideWhenUsed/>
    <w:rsid w:val="00466492"/>
    <w:rPr>
      <w:sz w:val="16"/>
      <w:szCs w:val="16"/>
    </w:rPr>
  </w:style>
  <w:style w:type="paragraph" w:styleId="Kommentartext">
    <w:name w:val="annotation text"/>
    <w:basedOn w:val="Standard"/>
    <w:link w:val="KommentartextZchn"/>
    <w:uiPriority w:val="99"/>
    <w:semiHidden/>
    <w:unhideWhenUsed/>
    <w:rsid w:val="00466492"/>
    <w:rPr>
      <w:sz w:val="20"/>
      <w:szCs w:val="20"/>
    </w:rPr>
  </w:style>
  <w:style w:type="character" w:customStyle="1" w:styleId="KommentartextZchn">
    <w:name w:val="Kommentartext Zchn"/>
    <w:basedOn w:val="Absatz-Standardschriftart"/>
    <w:link w:val="Kommentartext"/>
    <w:uiPriority w:val="99"/>
    <w:semiHidden/>
    <w:rsid w:val="00466492"/>
    <w:rPr>
      <w:rFonts w:eastAsiaTheme="minorEastAsia"/>
      <w:sz w:val="20"/>
      <w:szCs w:val="20"/>
    </w:rPr>
  </w:style>
  <w:style w:type="paragraph" w:styleId="Kommentarthema">
    <w:name w:val="annotation subject"/>
    <w:basedOn w:val="Kommentartext"/>
    <w:next w:val="Kommentartext"/>
    <w:link w:val="KommentarthemaZchn"/>
    <w:uiPriority w:val="99"/>
    <w:semiHidden/>
    <w:unhideWhenUsed/>
    <w:rsid w:val="00466492"/>
    <w:rPr>
      <w:b/>
      <w:bCs/>
    </w:rPr>
  </w:style>
  <w:style w:type="character" w:customStyle="1" w:styleId="KommentarthemaZchn">
    <w:name w:val="Kommentarthema Zchn"/>
    <w:basedOn w:val="KommentartextZchn"/>
    <w:link w:val="Kommentarthema"/>
    <w:uiPriority w:val="99"/>
    <w:semiHidden/>
    <w:rsid w:val="00466492"/>
    <w:rPr>
      <w:rFonts w:eastAsiaTheme="minorEastAsi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0019995">
      <w:bodyDiv w:val="1"/>
      <w:marLeft w:val="0"/>
      <w:marRight w:val="0"/>
      <w:marTop w:val="0"/>
      <w:marBottom w:val="0"/>
      <w:divBdr>
        <w:top w:val="none" w:sz="0" w:space="0" w:color="auto"/>
        <w:left w:val="none" w:sz="0" w:space="0" w:color="auto"/>
        <w:bottom w:val="none" w:sz="0" w:space="0" w:color="auto"/>
        <w:right w:val="none" w:sz="0" w:space="0" w:color="auto"/>
      </w:divBdr>
      <w:divsChild>
        <w:div w:id="55011476">
          <w:marLeft w:val="0"/>
          <w:marRight w:val="0"/>
          <w:marTop w:val="0"/>
          <w:marBottom w:val="0"/>
          <w:divBdr>
            <w:top w:val="none" w:sz="0" w:space="0" w:color="auto"/>
            <w:left w:val="none" w:sz="0" w:space="0" w:color="auto"/>
            <w:bottom w:val="none" w:sz="0" w:space="0" w:color="auto"/>
            <w:right w:val="none" w:sz="0" w:space="0" w:color="auto"/>
          </w:divBdr>
          <w:divsChild>
            <w:div w:id="788863448">
              <w:marLeft w:val="0"/>
              <w:marRight w:val="0"/>
              <w:marTop w:val="0"/>
              <w:marBottom w:val="0"/>
              <w:divBdr>
                <w:top w:val="none" w:sz="0" w:space="0" w:color="auto"/>
                <w:left w:val="none" w:sz="0" w:space="0" w:color="auto"/>
                <w:bottom w:val="none" w:sz="0" w:space="0" w:color="auto"/>
                <w:right w:val="none" w:sz="0" w:space="0" w:color="auto"/>
              </w:divBdr>
              <w:divsChild>
                <w:div w:id="1644387132">
                  <w:marLeft w:val="0"/>
                  <w:marRight w:val="0"/>
                  <w:marTop w:val="0"/>
                  <w:marBottom w:val="0"/>
                  <w:divBdr>
                    <w:top w:val="none" w:sz="0" w:space="0" w:color="auto"/>
                    <w:left w:val="none" w:sz="0" w:space="0" w:color="auto"/>
                    <w:bottom w:val="none" w:sz="0" w:space="0" w:color="auto"/>
                    <w:right w:val="none" w:sz="0" w:space="0" w:color="auto"/>
                  </w:divBdr>
                  <w:divsChild>
                    <w:div w:id="204112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5600152">
      <w:bodyDiv w:val="1"/>
      <w:marLeft w:val="0"/>
      <w:marRight w:val="0"/>
      <w:marTop w:val="0"/>
      <w:marBottom w:val="0"/>
      <w:divBdr>
        <w:top w:val="none" w:sz="0" w:space="0" w:color="auto"/>
        <w:left w:val="none" w:sz="0" w:space="0" w:color="auto"/>
        <w:bottom w:val="none" w:sz="0" w:space="0" w:color="auto"/>
        <w:right w:val="none" w:sz="0" w:space="0" w:color="auto"/>
      </w:divBdr>
      <w:divsChild>
        <w:div w:id="10136555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7722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new.abb.com/de/ueber-uns/geschaeftsbereiche/elektrifizierung"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589128-D529-1F4D-8106-DB1F79A6B2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864</Words>
  <Characters>5450</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Katrin Wolff</cp:lastModifiedBy>
  <cp:revision>3</cp:revision>
  <dcterms:created xsi:type="dcterms:W3CDTF">2025-03-06T08:35:00Z</dcterms:created>
  <dcterms:modified xsi:type="dcterms:W3CDTF">2025-03-06T08:36:00Z</dcterms:modified>
</cp:coreProperties>
</file>